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6FB3" w:rsidP="001F4498" w:rsidRDefault="00606FB3" w14:paraId="0B545070" w14:textId="77777777">
      <w:pPr>
        <w:pStyle w:val="NoSpacing"/>
      </w:pPr>
    </w:p>
    <w:p w:rsidR="00606FB3" w:rsidP="001F4498" w:rsidRDefault="00606FB3" w14:paraId="3C9E9621" w14:textId="77777777">
      <w:pPr>
        <w:pStyle w:val="NoSpacing"/>
      </w:pPr>
    </w:p>
    <w:p w:rsidR="00606FB3" w:rsidP="001F4498" w:rsidRDefault="00606FB3" w14:paraId="2AF247BB" w14:textId="77777777">
      <w:pPr>
        <w:pStyle w:val="NoSpacing"/>
      </w:pPr>
    </w:p>
    <w:p w:rsidR="00606FB3" w:rsidP="001F4498" w:rsidRDefault="006810F0" w14:paraId="2BB69F4F" w14:textId="77777777">
      <w:pPr>
        <w:pStyle w:val="NoSpacing"/>
      </w:pPr>
      <w:r>
        <w:tab/>
      </w:r>
    </w:p>
    <w:p w:rsidR="006810F0" w:rsidP="001F4498" w:rsidRDefault="006810F0" w14:paraId="180A7364" w14:textId="77777777">
      <w:pPr>
        <w:pStyle w:val="NoSpacing"/>
      </w:pPr>
    </w:p>
    <w:p w:rsidR="006810F0" w:rsidP="001F4498" w:rsidRDefault="006810F0" w14:paraId="63F98710" w14:textId="77777777">
      <w:pPr>
        <w:pStyle w:val="NoSpacing"/>
      </w:pPr>
    </w:p>
    <w:p w:rsidRPr="00BF34D3" w:rsidR="00C322D4" w:rsidP="00197F8D" w:rsidRDefault="00C322D4" w14:paraId="79F63EDE" w14:textId="3BB2CD26">
      <w:pPr>
        <w:pStyle w:val="Heading1"/>
        <w:rPr>
          <w:sz w:val="40"/>
          <w:szCs w:val="40"/>
        </w:rPr>
      </w:pPr>
      <w:r w:rsidRPr="51F7B87A" w:rsidR="00C322D4">
        <w:rPr>
          <w:sz w:val="40"/>
          <w:szCs w:val="40"/>
        </w:rPr>
        <w:t>Review of the Standards for Specialist Medical Programs</w:t>
      </w:r>
      <w:r w:rsidRPr="51F7B87A" w:rsidR="00197F8D">
        <w:rPr>
          <w:sz w:val="40"/>
          <w:szCs w:val="40"/>
        </w:rPr>
        <w:t xml:space="preserve">: Consultation on </w:t>
      </w:r>
      <w:r w:rsidRPr="51F7B87A" w:rsidR="00196824">
        <w:rPr>
          <w:sz w:val="40"/>
          <w:szCs w:val="40"/>
        </w:rPr>
        <w:t xml:space="preserve">detailed </w:t>
      </w:r>
      <w:r w:rsidRPr="51F7B87A" w:rsidR="00196824">
        <w:rPr>
          <w:sz w:val="40"/>
          <w:szCs w:val="40"/>
        </w:rPr>
        <w:t>proposals</w:t>
      </w:r>
      <w:r w:rsidRPr="51F7B87A" w:rsidR="00196824">
        <w:rPr>
          <w:sz w:val="40"/>
          <w:szCs w:val="40"/>
        </w:rPr>
        <w:t xml:space="preserve"> for change</w:t>
      </w:r>
    </w:p>
    <w:p w:rsidRPr="00C322D4" w:rsidR="00C322D4" w:rsidP="00C322D4" w:rsidRDefault="00C322D4" w14:paraId="4D09585C" w14:textId="5D7A100B">
      <w:pPr>
        <w:spacing w:after="240"/>
        <w:rPr>
          <w:b/>
          <w:bCs/>
          <w:color w:val="2C3E50" w:themeColor="accent1"/>
          <w:sz w:val="28"/>
          <w:szCs w:val="32"/>
        </w:rPr>
      </w:pPr>
      <w:r w:rsidRPr="00C322D4">
        <w:rPr>
          <w:b/>
          <w:bCs/>
          <w:color w:val="2C3E50" w:themeColor="accent1"/>
          <w:sz w:val="28"/>
          <w:szCs w:val="32"/>
        </w:rPr>
        <w:t xml:space="preserve">Part 2 - </w:t>
      </w:r>
      <w:r w:rsidR="00197F8D">
        <w:rPr>
          <w:b/>
          <w:bCs/>
          <w:color w:val="2C3E50" w:themeColor="accent1"/>
          <w:sz w:val="28"/>
          <w:szCs w:val="32"/>
        </w:rPr>
        <w:t>R</w:t>
      </w:r>
      <w:r w:rsidRPr="00C322D4">
        <w:rPr>
          <w:b/>
          <w:bCs/>
          <w:color w:val="2C3E50" w:themeColor="accent1"/>
          <w:sz w:val="28"/>
          <w:szCs w:val="32"/>
        </w:rPr>
        <w:t>esponse template</w:t>
      </w:r>
    </w:p>
    <w:p w:rsidR="00C322D4" w:rsidP="00D457F5" w:rsidRDefault="00C322D4" w14:paraId="2C0CFB01" w14:textId="77777777">
      <w:pPr>
        <w:pStyle w:val="Heading2"/>
      </w:pPr>
      <w:r>
        <w:t>Your feedback</w:t>
      </w:r>
    </w:p>
    <w:p w:rsidRPr="002703A5" w:rsidR="00C322D4" w:rsidP="00647BAC" w:rsidRDefault="00C322D4" w14:paraId="416AC6E7" w14:textId="5441A47D">
      <w:pPr>
        <w:spacing w:after="240"/>
        <w:rPr>
          <w:rFonts w:asciiTheme="majorHAnsi" w:hAnsiTheme="majorHAnsi" w:cstheme="majorHAnsi"/>
        </w:rPr>
      </w:pPr>
      <w:r w:rsidRPr="00C322D4">
        <w:rPr>
          <w:rFonts w:asciiTheme="majorHAnsi" w:hAnsiTheme="majorHAnsi" w:cstheme="majorHAnsi"/>
        </w:rPr>
        <w:t xml:space="preserve">We would like to hear your perspectives on the </w:t>
      </w:r>
      <w:r w:rsidR="00196824">
        <w:rPr>
          <w:rFonts w:asciiTheme="majorHAnsi" w:hAnsiTheme="majorHAnsi" w:cstheme="majorHAnsi"/>
        </w:rPr>
        <w:t xml:space="preserve">detailed proposals for change to the </w:t>
      </w:r>
      <w:r w:rsidRPr="00196824" w:rsidR="00196824">
        <w:rPr>
          <w:rFonts w:asciiTheme="majorHAnsi" w:hAnsiTheme="majorHAnsi" w:cstheme="majorHAnsi"/>
        </w:rPr>
        <w:t>Standards for Specialist Medical Program</w:t>
      </w:r>
      <w:r w:rsidR="00196824">
        <w:rPr>
          <w:rFonts w:asciiTheme="majorHAnsi" w:hAnsiTheme="majorHAnsi" w:cstheme="majorHAnsi"/>
        </w:rPr>
        <w:t>s</w:t>
      </w:r>
      <w:r w:rsidRPr="00C322D4">
        <w:rPr>
          <w:rFonts w:asciiTheme="majorHAnsi" w:hAnsiTheme="majorHAnsi" w:cstheme="majorHAnsi"/>
        </w:rPr>
        <w:t>.</w:t>
      </w:r>
    </w:p>
    <w:tbl>
      <w:tblPr>
        <w:tblStyle w:val="GridTable1LightAccent2"/>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9628"/>
      </w:tblGrid>
      <w:tr w:rsidRPr="002703A5" w:rsidR="00C322D4" w:rsidTr="2A3DF745" w14:paraId="61DD514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bottom w:val="none" w:color="auto" w:sz="0" w:space="0"/>
            </w:tcBorders>
          </w:tcPr>
          <w:p w:rsidRPr="002703A5" w:rsidR="00C322D4" w:rsidP="5BD1DB7D" w:rsidRDefault="00C322D4" w14:paraId="6FEACE1B" w14:textId="1DD45F01">
            <w:pPr>
              <w:spacing w:before="60" w:after="60"/>
              <w:rPr>
                <w:rFonts w:asciiTheme="majorHAnsi" w:hAnsiTheme="majorHAnsi" w:cstheme="majorBidi"/>
                <w:b w:val="0"/>
                <w:bCs w:val="0"/>
              </w:rPr>
            </w:pPr>
            <w:r w:rsidRPr="2A3DF745">
              <w:rPr>
                <w:rFonts w:asciiTheme="majorHAnsi" w:hAnsiTheme="majorHAnsi" w:cstheme="majorBidi"/>
                <w:b w:val="0"/>
                <w:bCs w:val="0"/>
              </w:rPr>
              <w:t xml:space="preserve">We are seeking feedback by </w:t>
            </w:r>
            <w:r w:rsidRPr="001B4C1C" w:rsidR="1B2C1C5F">
              <w:rPr>
                <w:rFonts w:asciiTheme="majorHAnsi" w:hAnsiTheme="majorHAnsi" w:cstheme="majorBidi"/>
              </w:rPr>
              <w:t>1 May 2026</w:t>
            </w:r>
            <w:r w:rsidRPr="001B4C1C" w:rsidR="00D06D84">
              <w:rPr>
                <w:rFonts w:asciiTheme="majorHAnsi" w:hAnsiTheme="majorHAnsi" w:cstheme="majorBidi"/>
                <w:b w:val="0"/>
                <w:bCs w:val="0"/>
              </w:rPr>
              <w:t>.</w:t>
            </w:r>
          </w:p>
          <w:p w:rsidRPr="002703A5" w:rsidR="00C322D4" w:rsidP="00AE0E17" w:rsidRDefault="00C322D4" w14:paraId="1DF1D74C" w14:textId="04055952">
            <w:pPr>
              <w:spacing w:before="120" w:after="120"/>
              <w:rPr>
                <w:rFonts w:asciiTheme="majorHAnsi" w:hAnsiTheme="majorHAnsi" w:cstheme="majorHAnsi"/>
                <w:b w:val="0"/>
                <w:bCs w:val="0"/>
              </w:rPr>
            </w:pPr>
            <w:r w:rsidRPr="002703A5">
              <w:rPr>
                <w:rFonts w:asciiTheme="majorHAnsi" w:hAnsiTheme="majorHAnsi" w:cstheme="majorHAnsi"/>
                <w:b w:val="0"/>
                <w:bCs w:val="0"/>
              </w:rPr>
              <w:t xml:space="preserve">Please provide your response, by email, as a </w:t>
            </w:r>
            <w:r w:rsidRPr="00C322D4">
              <w:rPr>
                <w:rFonts w:asciiTheme="majorHAnsi" w:hAnsiTheme="majorHAnsi" w:cstheme="majorHAnsi"/>
              </w:rPr>
              <w:t>word document</w:t>
            </w:r>
            <w:r w:rsidRPr="002703A5">
              <w:rPr>
                <w:rFonts w:asciiTheme="majorHAnsi" w:hAnsiTheme="majorHAnsi" w:cstheme="majorHAnsi"/>
                <w:b w:val="0"/>
                <w:bCs w:val="0"/>
              </w:rPr>
              <w:t xml:space="preserve"> or non-protected PDF document using </w:t>
            </w:r>
            <w:r>
              <w:rPr>
                <w:rFonts w:asciiTheme="majorHAnsi" w:hAnsiTheme="majorHAnsi" w:cstheme="majorHAnsi"/>
                <w:b w:val="0"/>
                <w:bCs w:val="0"/>
              </w:rPr>
              <w:t>this template</w:t>
            </w:r>
            <w:r w:rsidRPr="002703A5">
              <w:rPr>
                <w:rFonts w:asciiTheme="majorHAnsi" w:hAnsiTheme="majorHAnsi" w:cstheme="majorHAnsi"/>
                <w:b w:val="0"/>
                <w:bCs w:val="0"/>
              </w:rPr>
              <w:t xml:space="preserve"> to </w:t>
            </w:r>
            <w:hyperlink w:history="1" r:id="rId17">
              <w:r w:rsidRPr="002703A5">
                <w:rPr>
                  <w:rStyle w:val="Hyperlink"/>
                  <w:rFonts w:asciiTheme="majorHAnsi" w:hAnsiTheme="majorHAnsi" w:cstheme="majorHAnsi"/>
                  <w:b w:val="0"/>
                  <w:bCs w:val="0"/>
                </w:rPr>
                <w:t>standardsreview@amc.org.au</w:t>
              </w:r>
            </w:hyperlink>
            <w:r w:rsidRPr="00C322D4">
              <w:rPr>
                <w:b w:val="0"/>
                <w:bCs w:val="0"/>
              </w:rPr>
              <w:t>.</w:t>
            </w:r>
          </w:p>
        </w:tc>
      </w:tr>
    </w:tbl>
    <w:p w:rsidR="00C322D4" w:rsidP="00D457F5" w:rsidRDefault="00C322D4" w14:paraId="21B448EA" w14:textId="3CDA6AEB">
      <w:pPr>
        <w:pStyle w:val="Heading2"/>
      </w:pPr>
      <w:r>
        <w:t>This template</w:t>
      </w:r>
    </w:p>
    <w:p w:rsidRPr="00C322D4" w:rsidR="00C322D4" w:rsidP="5BD1DB7D" w:rsidRDefault="00C322D4" w14:paraId="68638BF3" w14:textId="521BD74E">
      <w:pPr>
        <w:spacing w:after="120"/>
        <w:rPr>
          <w:rFonts w:asciiTheme="majorHAnsi" w:hAnsiTheme="majorHAnsi" w:cstheme="majorBidi"/>
          <w:lang w:val="en-US"/>
        </w:rPr>
      </w:pPr>
      <w:r w:rsidRPr="5BD1DB7D">
        <w:rPr>
          <w:rFonts w:asciiTheme="majorHAnsi" w:hAnsiTheme="majorHAnsi" w:cstheme="majorBidi"/>
          <w:lang w:val="en-US"/>
        </w:rPr>
        <w:t xml:space="preserve">This template provides questions </w:t>
      </w:r>
      <w:r w:rsidRPr="5BD1DB7D" w:rsidR="000B7372">
        <w:rPr>
          <w:rFonts w:asciiTheme="majorHAnsi" w:hAnsiTheme="majorHAnsi" w:cstheme="majorBidi"/>
          <w:lang w:val="en-US"/>
        </w:rPr>
        <w:t xml:space="preserve">related to </w:t>
      </w:r>
      <w:r w:rsidRPr="5BD1DB7D">
        <w:rPr>
          <w:rFonts w:asciiTheme="majorHAnsi" w:hAnsiTheme="majorHAnsi" w:cstheme="majorBidi"/>
          <w:lang w:val="en-US"/>
        </w:rPr>
        <w:t>major theme</w:t>
      </w:r>
      <w:r w:rsidRPr="5BD1DB7D" w:rsidR="000B7372">
        <w:rPr>
          <w:rFonts w:asciiTheme="majorHAnsi" w:hAnsiTheme="majorHAnsi" w:cstheme="majorBidi"/>
          <w:lang w:val="en-US"/>
        </w:rPr>
        <w:t xml:space="preserve">s arising in </w:t>
      </w:r>
      <w:r w:rsidRPr="5BD1DB7D">
        <w:rPr>
          <w:rFonts w:asciiTheme="majorHAnsi" w:hAnsiTheme="majorHAnsi" w:cstheme="majorBidi"/>
          <w:lang w:val="en-US"/>
        </w:rPr>
        <w:t xml:space="preserve">the </w:t>
      </w:r>
      <w:proofErr w:type="gramStart"/>
      <w:r w:rsidRPr="5BD1DB7D">
        <w:rPr>
          <w:rFonts w:asciiTheme="majorHAnsi" w:hAnsiTheme="majorHAnsi" w:cstheme="majorBidi"/>
          <w:lang w:val="en-US"/>
        </w:rPr>
        <w:t>standards review</w:t>
      </w:r>
      <w:proofErr w:type="gramEnd"/>
      <w:r w:rsidRPr="5BD1DB7D">
        <w:rPr>
          <w:rFonts w:asciiTheme="majorHAnsi" w:hAnsiTheme="majorHAnsi" w:cstheme="majorBidi"/>
          <w:lang w:val="en-US"/>
        </w:rPr>
        <w:t>.</w:t>
      </w:r>
      <w:r w:rsidRPr="5BD1DB7D" w:rsidR="00927F73">
        <w:rPr>
          <w:rFonts w:asciiTheme="majorHAnsi" w:hAnsiTheme="majorHAnsi" w:cstheme="majorBidi"/>
          <w:lang w:val="en-US"/>
        </w:rPr>
        <w:t xml:space="preserve"> </w:t>
      </w:r>
      <w:r w:rsidRPr="5BD1DB7D">
        <w:rPr>
          <w:rFonts w:asciiTheme="majorHAnsi" w:hAnsiTheme="majorHAnsi" w:cstheme="majorBidi"/>
          <w:lang w:val="en-US"/>
        </w:rPr>
        <w:t xml:space="preserve">This template should be read in conjunction with </w:t>
      </w:r>
      <w:r w:rsidRPr="00B775DA" w:rsidR="00B775DA">
        <w:rPr>
          <w:rFonts w:asciiTheme="majorHAnsi" w:hAnsiTheme="majorHAnsi" w:cstheme="majorBidi"/>
          <w:b/>
          <w:bCs/>
          <w:lang w:val="en-US"/>
        </w:rPr>
        <w:t>Consultation paper - Standards for Assessment and Accreditation of Specialist Medical Programs detailed proposals for change</w:t>
      </w:r>
      <w:r w:rsidRPr="5BD1DB7D">
        <w:rPr>
          <w:rFonts w:asciiTheme="majorHAnsi" w:hAnsiTheme="majorHAnsi" w:cstheme="majorBidi"/>
          <w:lang w:val="en-US"/>
        </w:rPr>
        <w:t>, which outlines the background and review process, major drivers shaping the review</w:t>
      </w:r>
      <w:r w:rsidRPr="5BD1DB7D" w:rsidR="005C3D7B">
        <w:rPr>
          <w:rFonts w:asciiTheme="majorHAnsi" w:hAnsiTheme="majorHAnsi" w:cstheme="majorBidi"/>
          <w:lang w:val="en-US"/>
        </w:rPr>
        <w:t xml:space="preserve"> and</w:t>
      </w:r>
      <w:r w:rsidRPr="5BD1DB7D" w:rsidR="00F904C8">
        <w:rPr>
          <w:rFonts w:asciiTheme="majorHAnsi" w:hAnsiTheme="majorHAnsi" w:cstheme="majorBidi"/>
          <w:lang w:val="en-US"/>
        </w:rPr>
        <w:t xml:space="preserve"> key </w:t>
      </w:r>
      <w:r w:rsidRPr="5BD1DB7D" w:rsidR="005C3D7B">
        <w:rPr>
          <w:rFonts w:asciiTheme="majorHAnsi" w:hAnsiTheme="majorHAnsi" w:cstheme="majorBidi"/>
          <w:lang w:val="en-US"/>
        </w:rPr>
        <w:t xml:space="preserve">proposed </w:t>
      </w:r>
      <w:r w:rsidRPr="5BD1DB7D" w:rsidR="00F904C8">
        <w:rPr>
          <w:rFonts w:asciiTheme="majorHAnsi" w:hAnsiTheme="majorHAnsi" w:cstheme="majorBidi"/>
          <w:lang w:val="en-US"/>
        </w:rPr>
        <w:t>changes</w:t>
      </w:r>
      <w:r w:rsidRPr="5BD1DB7D" w:rsidR="005C3D7B">
        <w:rPr>
          <w:rFonts w:asciiTheme="majorHAnsi" w:hAnsiTheme="majorHAnsi" w:cstheme="majorBidi"/>
          <w:lang w:val="en-US"/>
        </w:rPr>
        <w:t xml:space="preserve"> to the structure and content of the standards</w:t>
      </w:r>
      <w:r w:rsidRPr="5BD1DB7D">
        <w:rPr>
          <w:rFonts w:asciiTheme="majorHAnsi" w:hAnsiTheme="majorHAnsi" w:cstheme="majorBidi"/>
          <w:lang w:val="en-US"/>
        </w:rPr>
        <w:t>.</w:t>
      </w:r>
      <w:r w:rsidRPr="5BD1DB7D" w:rsidR="005A73C2">
        <w:rPr>
          <w:rFonts w:asciiTheme="majorHAnsi" w:hAnsiTheme="majorHAnsi" w:cstheme="majorBidi"/>
          <w:lang w:val="en-US"/>
        </w:rPr>
        <w:t xml:space="preserve"> The full set of proposed revised standard</w:t>
      </w:r>
      <w:r w:rsidRPr="5BD1DB7D" w:rsidR="00A4593C">
        <w:rPr>
          <w:rFonts w:asciiTheme="majorHAnsi" w:hAnsiTheme="majorHAnsi" w:cstheme="majorBidi"/>
          <w:lang w:val="en-US"/>
        </w:rPr>
        <w:t>s</w:t>
      </w:r>
      <w:r w:rsidRPr="5BD1DB7D" w:rsidR="005A73C2">
        <w:rPr>
          <w:rFonts w:asciiTheme="majorHAnsi" w:hAnsiTheme="majorHAnsi" w:cstheme="majorBidi"/>
          <w:lang w:val="en-US"/>
        </w:rPr>
        <w:t xml:space="preserve"> are </w:t>
      </w:r>
      <w:r w:rsidRPr="5BD1DB7D" w:rsidR="00A4593C">
        <w:rPr>
          <w:rFonts w:asciiTheme="majorHAnsi" w:hAnsiTheme="majorHAnsi" w:cstheme="majorBidi"/>
          <w:lang w:val="en-US"/>
        </w:rPr>
        <w:t>contained</w:t>
      </w:r>
      <w:r w:rsidRPr="5BD1DB7D" w:rsidR="005A73C2">
        <w:rPr>
          <w:rFonts w:asciiTheme="majorHAnsi" w:hAnsiTheme="majorHAnsi" w:cstheme="majorBidi"/>
          <w:lang w:val="en-US"/>
        </w:rPr>
        <w:t xml:space="preserve"> in </w:t>
      </w:r>
      <w:r w:rsidRPr="001B4C1C" w:rsidR="005A73C2">
        <w:rPr>
          <w:rFonts w:asciiTheme="majorHAnsi" w:hAnsiTheme="majorHAnsi" w:cstheme="majorBidi"/>
          <w:b/>
          <w:bCs/>
          <w:lang w:val="en-US"/>
        </w:rPr>
        <w:t xml:space="preserve">ATTACHMENT </w:t>
      </w:r>
      <w:r w:rsidRPr="001B4C1C" w:rsidR="007B5853">
        <w:rPr>
          <w:rFonts w:asciiTheme="majorHAnsi" w:hAnsiTheme="majorHAnsi" w:cstheme="majorBidi"/>
          <w:b/>
          <w:bCs/>
          <w:lang w:val="en-US"/>
        </w:rPr>
        <w:t>A</w:t>
      </w:r>
      <w:r w:rsidRPr="001B4C1C" w:rsidR="005A73C2">
        <w:rPr>
          <w:rFonts w:asciiTheme="majorHAnsi" w:hAnsiTheme="majorHAnsi" w:cstheme="majorBidi"/>
          <w:lang w:val="en-US"/>
        </w:rPr>
        <w:t xml:space="preserve">: </w:t>
      </w:r>
      <w:r w:rsidRPr="001B4C1C" w:rsidR="00547F5A">
        <w:rPr>
          <w:rFonts w:asciiTheme="majorHAnsi" w:hAnsiTheme="majorHAnsi" w:cstheme="majorBidi"/>
        </w:rPr>
        <w:t>Draft Standards for Assessment and Accreditation of Specialist Medical Programs for consultation</w:t>
      </w:r>
      <w:r w:rsidR="00B242B5">
        <w:rPr>
          <w:rFonts w:asciiTheme="majorHAnsi" w:hAnsiTheme="majorHAnsi" w:cstheme="majorBidi"/>
        </w:rPr>
        <w:t>.</w:t>
      </w: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736"/>
      </w:tblGrid>
      <w:tr w:rsidR="000B6205" w:rsidTr="008B5BD9" w14:paraId="5BFBD481" w14:textId="77777777">
        <w:trPr>
          <w:trHeight w:val="620"/>
        </w:trPr>
        <w:tc>
          <w:tcPr>
            <w:tcW w:w="9736" w:type="dxa"/>
            <w:shd w:val="clear" w:color="auto" w:fill="CBE5F0" w:themeFill="accent2" w:themeFillTint="33"/>
          </w:tcPr>
          <w:p w:rsidR="000B6205" w:rsidP="000B6205" w:rsidRDefault="000B6205" w14:paraId="226A1D89" w14:textId="08EEEBCF">
            <w:pPr>
              <w:rPr>
                <w:rFonts w:asciiTheme="majorHAnsi" w:hAnsiTheme="majorHAnsi" w:cstheme="majorHAnsi"/>
                <w:lang w:val="en-US"/>
              </w:rPr>
            </w:pPr>
            <w:r w:rsidRPr="00424829">
              <w:rPr>
                <w:rFonts w:asciiTheme="majorHAnsi" w:hAnsiTheme="majorHAnsi" w:cstheme="majorHAnsi"/>
                <w:b/>
                <w:bCs/>
                <w:lang w:val="en-US"/>
              </w:rPr>
              <w:t xml:space="preserve">We </w:t>
            </w:r>
            <w:proofErr w:type="spellStart"/>
            <w:r w:rsidRPr="00424829">
              <w:rPr>
                <w:rFonts w:asciiTheme="majorHAnsi" w:hAnsiTheme="majorHAnsi" w:cstheme="majorHAnsi"/>
                <w:b/>
                <w:bCs/>
                <w:lang w:val="en-US"/>
              </w:rPr>
              <w:t>recognise</w:t>
            </w:r>
            <w:proofErr w:type="spellEnd"/>
            <w:r w:rsidRPr="00424829">
              <w:rPr>
                <w:rFonts w:asciiTheme="majorHAnsi" w:hAnsiTheme="majorHAnsi" w:cstheme="majorHAnsi"/>
                <w:b/>
                <w:bCs/>
                <w:lang w:val="en-US"/>
              </w:rPr>
              <w:t xml:space="preserve"> that not all questions </w:t>
            </w:r>
            <w:r>
              <w:rPr>
                <w:rFonts w:asciiTheme="majorHAnsi" w:hAnsiTheme="majorHAnsi" w:cstheme="majorHAnsi"/>
                <w:b/>
                <w:bCs/>
                <w:lang w:val="en-US"/>
              </w:rPr>
              <w:t xml:space="preserve">(either in whole or in part) </w:t>
            </w:r>
            <w:r w:rsidRPr="00424829">
              <w:rPr>
                <w:rFonts w:asciiTheme="majorHAnsi" w:hAnsiTheme="majorHAnsi" w:cstheme="majorHAnsi"/>
                <w:b/>
                <w:bCs/>
                <w:lang w:val="en-US"/>
              </w:rPr>
              <w:t>below will apply to all stakeholders, please only respond to those that are of relevance to you.</w:t>
            </w:r>
            <w:r w:rsidRPr="00C322D4">
              <w:rPr>
                <w:rFonts w:asciiTheme="majorHAnsi" w:hAnsiTheme="majorHAnsi" w:cstheme="majorHAnsi"/>
                <w:lang w:val="en-US"/>
              </w:rPr>
              <w:t xml:space="preserve"> There are spaces for general comments.</w:t>
            </w:r>
          </w:p>
        </w:tc>
      </w:tr>
    </w:tbl>
    <w:p w:rsidRPr="00C322D4" w:rsidR="00927F73" w:rsidP="00D457F5" w:rsidRDefault="00927F73" w14:paraId="66A74ABE" w14:textId="5E166DB4">
      <w:pPr>
        <w:pStyle w:val="Heading2"/>
      </w:pPr>
      <w:r w:rsidRPr="00927F73">
        <w:t>Your information</w:t>
      </w:r>
    </w:p>
    <w:tbl>
      <w:tblPr>
        <w:tblStyle w:val="TableGridLight"/>
        <w:tblW w:w="0" w:type="auto"/>
        <w:tblLook w:val="04A0" w:firstRow="1" w:lastRow="0" w:firstColumn="1" w:lastColumn="0" w:noHBand="0" w:noVBand="1"/>
      </w:tblPr>
      <w:tblGrid>
        <w:gridCol w:w="3256"/>
        <w:gridCol w:w="6480"/>
      </w:tblGrid>
      <w:tr w:rsidRPr="00927F73" w:rsidR="00927F73" w:rsidTr="6C24C155" w14:paraId="607B41A2" w14:textId="77777777">
        <w:trPr>
          <w:trHeight w:val="284"/>
        </w:trPr>
        <w:tc>
          <w:tcPr>
            <w:tcW w:w="3256" w:type="dxa"/>
            <w:hideMark/>
          </w:tcPr>
          <w:p w:rsidRPr="00927F73" w:rsidR="00927F73" w:rsidP="007831FC" w:rsidRDefault="00927F73" w14:paraId="4CBD3B03" w14:textId="77777777">
            <w:pPr>
              <w:spacing w:before="80" w:after="80" w:line="240" w:lineRule="auto"/>
              <w:rPr>
                <w:rFonts w:eastAsia="Malgun Gothic" w:asciiTheme="majorHAnsi" w:hAnsiTheme="majorHAnsi" w:cstheme="majorHAnsi"/>
                <w:color w:val="auto"/>
              </w:rPr>
            </w:pPr>
            <w:r w:rsidRPr="00927F73">
              <w:rPr>
                <w:rFonts w:eastAsia="Malgun Gothic" w:asciiTheme="majorHAnsi" w:hAnsiTheme="majorHAnsi" w:cstheme="majorHAnsi"/>
              </w:rPr>
              <w:t>Organisation (if relevant)</w:t>
            </w:r>
          </w:p>
        </w:tc>
        <w:tc>
          <w:tcPr>
            <w:tcW w:w="6480" w:type="dxa"/>
          </w:tcPr>
          <w:p w:rsidRPr="00927F73" w:rsidR="00927F73" w:rsidP="007831FC" w:rsidRDefault="00927F73" w14:paraId="128DAEE5" w14:textId="77777777">
            <w:pPr>
              <w:spacing w:before="80" w:after="80" w:line="240" w:lineRule="auto"/>
              <w:rPr>
                <w:rFonts w:eastAsia="Malgun Gothic" w:asciiTheme="majorHAnsi" w:hAnsiTheme="majorHAnsi" w:cstheme="majorHAnsi"/>
              </w:rPr>
            </w:pPr>
          </w:p>
        </w:tc>
      </w:tr>
      <w:tr w:rsidRPr="00927F73" w:rsidR="00927F73" w:rsidTr="6C24C155" w14:paraId="10151BF3" w14:textId="77777777">
        <w:trPr>
          <w:trHeight w:val="284"/>
        </w:trPr>
        <w:tc>
          <w:tcPr>
            <w:tcW w:w="3256" w:type="dxa"/>
            <w:hideMark/>
          </w:tcPr>
          <w:p w:rsidRPr="00927F73" w:rsidR="00927F73" w:rsidP="007831FC" w:rsidRDefault="00927F73" w14:paraId="7391D7C3" w14:textId="77777777">
            <w:pPr>
              <w:spacing w:before="80" w:after="80" w:line="240" w:lineRule="auto"/>
              <w:rPr>
                <w:rFonts w:eastAsia="Malgun Gothic" w:asciiTheme="majorHAnsi" w:hAnsiTheme="majorHAnsi" w:cstheme="majorHAnsi"/>
              </w:rPr>
            </w:pPr>
            <w:r w:rsidRPr="00927F73">
              <w:rPr>
                <w:rFonts w:eastAsia="Malgun Gothic" w:asciiTheme="majorHAnsi" w:hAnsiTheme="majorHAnsi" w:cstheme="majorHAnsi"/>
              </w:rPr>
              <w:t>Name</w:t>
            </w:r>
          </w:p>
        </w:tc>
        <w:tc>
          <w:tcPr>
            <w:tcW w:w="6480" w:type="dxa"/>
          </w:tcPr>
          <w:p w:rsidRPr="00927F73" w:rsidR="00927F73" w:rsidP="007831FC" w:rsidRDefault="00927F73" w14:paraId="3D0F53F8" w14:textId="77777777">
            <w:pPr>
              <w:spacing w:before="80" w:after="80" w:line="240" w:lineRule="auto"/>
              <w:rPr>
                <w:rFonts w:eastAsia="Malgun Gothic" w:asciiTheme="majorHAnsi" w:hAnsiTheme="majorHAnsi" w:cstheme="majorHAnsi"/>
              </w:rPr>
            </w:pPr>
          </w:p>
        </w:tc>
      </w:tr>
      <w:tr w:rsidRPr="00927F73" w:rsidR="00927F73" w:rsidTr="6C24C155" w14:paraId="338021B7" w14:textId="77777777">
        <w:trPr>
          <w:trHeight w:val="284"/>
        </w:trPr>
        <w:tc>
          <w:tcPr>
            <w:tcW w:w="3256" w:type="dxa"/>
            <w:hideMark/>
          </w:tcPr>
          <w:p w:rsidRPr="00927F73" w:rsidR="00927F73" w:rsidP="007831FC" w:rsidRDefault="00927F73" w14:paraId="14DDFE5D" w14:textId="77777777">
            <w:pPr>
              <w:spacing w:before="80" w:after="80" w:line="240" w:lineRule="auto"/>
              <w:rPr>
                <w:rFonts w:eastAsia="Malgun Gothic" w:asciiTheme="majorHAnsi" w:hAnsiTheme="majorHAnsi" w:cstheme="majorHAnsi"/>
              </w:rPr>
            </w:pPr>
            <w:r w:rsidRPr="00927F73">
              <w:rPr>
                <w:rFonts w:eastAsia="Malgun Gothic" w:asciiTheme="majorHAnsi" w:hAnsiTheme="majorHAnsi" w:cstheme="majorHAnsi"/>
              </w:rPr>
              <w:t xml:space="preserve">Position </w:t>
            </w:r>
          </w:p>
        </w:tc>
        <w:tc>
          <w:tcPr>
            <w:tcW w:w="6480" w:type="dxa"/>
          </w:tcPr>
          <w:p w:rsidRPr="00927F73" w:rsidR="00927F73" w:rsidP="007831FC" w:rsidRDefault="00927F73" w14:paraId="2373FB65" w14:textId="77777777">
            <w:pPr>
              <w:spacing w:before="80" w:after="80" w:line="240" w:lineRule="auto"/>
              <w:rPr>
                <w:rFonts w:eastAsia="Malgun Gothic" w:asciiTheme="majorHAnsi" w:hAnsiTheme="majorHAnsi" w:cstheme="majorHAnsi"/>
              </w:rPr>
            </w:pPr>
          </w:p>
        </w:tc>
      </w:tr>
      <w:tr w:rsidRPr="00927F73" w:rsidR="00927F73" w:rsidTr="6C24C155" w14:paraId="0ABB4AB3" w14:textId="77777777">
        <w:trPr>
          <w:trHeight w:val="284"/>
        </w:trPr>
        <w:tc>
          <w:tcPr>
            <w:tcW w:w="3256" w:type="dxa"/>
            <w:hideMark/>
          </w:tcPr>
          <w:p w:rsidRPr="00927F73" w:rsidR="00927F73" w:rsidP="007831FC" w:rsidRDefault="00927F73" w14:paraId="559A4305" w14:textId="0742B721">
            <w:pPr>
              <w:spacing w:before="80" w:after="80" w:line="240" w:lineRule="auto"/>
              <w:rPr>
                <w:rFonts w:eastAsia="Malgun Gothic" w:asciiTheme="majorHAnsi" w:hAnsiTheme="majorHAnsi" w:cstheme="majorHAnsi"/>
              </w:rPr>
            </w:pPr>
            <w:r w:rsidRPr="00927F73">
              <w:rPr>
                <w:rFonts w:eastAsia="Malgun Gothic" w:asciiTheme="majorHAnsi" w:hAnsiTheme="majorHAnsi" w:cstheme="majorHAnsi"/>
              </w:rPr>
              <w:t>Location (State/Territory</w:t>
            </w:r>
            <w:r>
              <w:rPr>
                <w:rFonts w:eastAsia="Malgun Gothic" w:asciiTheme="majorHAnsi" w:hAnsiTheme="majorHAnsi" w:cstheme="majorHAnsi"/>
              </w:rPr>
              <w:t>/Region</w:t>
            </w:r>
            <w:r w:rsidRPr="00927F73">
              <w:rPr>
                <w:rFonts w:eastAsia="Malgun Gothic" w:asciiTheme="majorHAnsi" w:hAnsiTheme="majorHAnsi" w:cstheme="majorHAnsi"/>
              </w:rPr>
              <w:t>)</w:t>
            </w:r>
          </w:p>
        </w:tc>
        <w:tc>
          <w:tcPr>
            <w:tcW w:w="6480" w:type="dxa"/>
          </w:tcPr>
          <w:p w:rsidRPr="00927F73" w:rsidR="00927F73" w:rsidP="007831FC" w:rsidRDefault="00927F73" w14:paraId="1A09F2FB" w14:textId="77777777">
            <w:pPr>
              <w:spacing w:before="80" w:after="80" w:line="240" w:lineRule="auto"/>
              <w:rPr>
                <w:rFonts w:eastAsia="Malgun Gothic" w:asciiTheme="majorHAnsi" w:hAnsiTheme="majorHAnsi" w:cstheme="majorHAnsi"/>
              </w:rPr>
            </w:pPr>
          </w:p>
        </w:tc>
      </w:tr>
      <w:tr w:rsidRPr="00927F73" w:rsidR="00927F73" w:rsidTr="6C24C155" w14:paraId="58BF744B" w14:textId="77777777">
        <w:trPr>
          <w:trHeight w:val="284"/>
        </w:trPr>
        <w:tc>
          <w:tcPr>
            <w:tcW w:w="3256" w:type="dxa"/>
            <w:hideMark/>
          </w:tcPr>
          <w:p w:rsidRPr="00927F73" w:rsidR="00927F73" w:rsidP="007831FC" w:rsidRDefault="00927F73" w14:paraId="4E2D5B64" w14:textId="77777777">
            <w:pPr>
              <w:spacing w:before="80" w:after="80" w:line="240" w:lineRule="auto"/>
              <w:rPr>
                <w:rFonts w:eastAsia="Malgun Gothic" w:asciiTheme="majorHAnsi" w:hAnsiTheme="majorHAnsi" w:cstheme="majorHAnsi"/>
              </w:rPr>
            </w:pPr>
            <w:r w:rsidRPr="00927F73">
              <w:rPr>
                <w:rFonts w:eastAsia="Malgun Gothic" w:asciiTheme="majorHAnsi" w:hAnsiTheme="majorHAnsi" w:cstheme="majorHAnsi"/>
              </w:rPr>
              <w:t>Email</w:t>
            </w:r>
          </w:p>
        </w:tc>
        <w:tc>
          <w:tcPr>
            <w:tcW w:w="6480" w:type="dxa"/>
          </w:tcPr>
          <w:p w:rsidRPr="00927F73" w:rsidR="00927F73" w:rsidP="007831FC" w:rsidRDefault="00927F73" w14:paraId="3D17E52B" w14:textId="77777777">
            <w:pPr>
              <w:spacing w:before="80" w:after="80" w:line="240" w:lineRule="auto"/>
              <w:rPr>
                <w:rFonts w:eastAsia="Malgun Gothic" w:asciiTheme="majorHAnsi" w:hAnsiTheme="majorHAnsi" w:cstheme="majorHAnsi"/>
              </w:rPr>
            </w:pPr>
          </w:p>
        </w:tc>
      </w:tr>
      <w:tr w:rsidRPr="00927F73" w:rsidR="00927F73" w:rsidTr="6C24C155" w14:paraId="60EAB3CD" w14:textId="77777777">
        <w:trPr>
          <w:trHeight w:val="284"/>
        </w:trPr>
        <w:tc>
          <w:tcPr>
            <w:tcW w:w="3256" w:type="dxa"/>
            <w:hideMark/>
          </w:tcPr>
          <w:p w:rsidRPr="00927F73" w:rsidR="00927F73" w:rsidP="007831FC" w:rsidRDefault="00927F73" w14:paraId="43DD3AA3" w14:textId="77777777">
            <w:pPr>
              <w:spacing w:before="80" w:after="80" w:line="240" w:lineRule="auto"/>
              <w:rPr>
                <w:rFonts w:eastAsia="Malgun Gothic" w:asciiTheme="majorHAnsi" w:hAnsiTheme="majorHAnsi" w:cstheme="majorHAnsi"/>
              </w:rPr>
            </w:pPr>
            <w:r w:rsidRPr="00927F73">
              <w:rPr>
                <w:rFonts w:eastAsia="Malgun Gothic" w:asciiTheme="majorHAnsi" w:hAnsiTheme="majorHAnsi" w:cstheme="majorHAnsi"/>
              </w:rPr>
              <w:t>Telephone number</w:t>
            </w:r>
          </w:p>
        </w:tc>
        <w:tc>
          <w:tcPr>
            <w:tcW w:w="6480" w:type="dxa"/>
          </w:tcPr>
          <w:p w:rsidRPr="00927F73" w:rsidR="00927F73" w:rsidP="007831FC" w:rsidRDefault="00927F73" w14:paraId="191F4D71" w14:textId="77777777">
            <w:pPr>
              <w:spacing w:before="80" w:after="80" w:line="240" w:lineRule="auto"/>
              <w:rPr>
                <w:rFonts w:eastAsia="Malgun Gothic" w:asciiTheme="majorHAnsi" w:hAnsiTheme="majorHAnsi" w:cstheme="majorHAnsi"/>
              </w:rPr>
            </w:pPr>
          </w:p>
        </w:tc>
      </w:tr>
      <w:tr w:rsidRPr="00927F73" w:rsidR="002D58D0" w:rsidTr="6C24C155" w14:paraId="72FDA205" w14:textId="77777777">
        <w:trPr>
          <w:trHeight w:val="284"/>
        </w:trPr>
        <w:tc>
          <w:tcPr>
            <w:tcW w:w="3256" w:type="dxa"/>
          </w:tcPr>
          <w:p w:rsidR="002D58D0" w:rsidP="007831FC" w:rsidRDefault="002D58D0" w14:paraId="6A9B27D4" w14:textId="3ECCB9E6">
            <w:pPr>
              <w:spacing w:before="80" w:after="80" w:line="240" w:lineRule="auto"/>
              <w:rPr>
                <w:rFonts w:eastAsia="Malgun Gothic" w:asciiTheme="majorHAnsi" w:hAnsiTheme="majorHAnsi" w:cstheme="majorHAnsi"/>
              </w:rPr>
            </w:pPr>
            <w:r w:rsidRPr="002D58D0">
              <w:rPr>
                <w:rFonts w:eastAsia="Malgun Gothic" w:asciiTheme="majorHAnsi" w:hAnsiTheme="majorHAnsi" w:cstheme="majorHAnsi"/>
              </w:rPr>
              <w:t>Are you providing feedback as an individual or on behalf of your organisation?</w:t>
            </w:r>
          </w:p>
        </w:tc>
        <w:tc>
          <w:tcPr>
            <w:tcW w:w="6480" w:type="dxa"/>
          </w:tcPr>
          <w:p w:rsidRPr="00927F73" w:rsidR="002D58D0" w:rsidP="007831FC" w:rsidRDefault="002D58D0" w14:paraId="5D53CD73" w14:textId="77777777">
            <w:pPr>
              <w:spacing w:before="80" w:after="80" w:line="240" w:lineRule="auto"/>
              <w:rPr>
                <w:rFonts w:eastAsia="Malgun Gothic" w:asciiTheme="majorHAnsi" w:hAnsiTheme="majorHAnsi" w:cstheme="majorHAnsi"/>
              </w:rPr>
            </w:pPr>
          </w:p>
        </w:tc>
      </w:tr>
    </w:tbl>
    <w:p w:rsidR="000B4564" w:rsidP="500AD25B" w:rsidRDefault="75C93843" w14:paraId="07AF7BF8" w14:textId="47ABD42E">
      <w:pPr>
        <w:spacing w:after="120"/>
        <w:rPr>
          <w:rFonts w:asciiTheme="majorHAnsi" w:hAnsiTheme="majorHAnsi" w:cstheme="majorBidi"/>
        </w:rPr>
      </w:pPr>
      <w:r w:rsidRPr="500AD25B">
        <w:rPr>
          <w:rFonts w:asciiTheme="majorHAnsi" w:hAnsiTheme="majorHAnsi" w:cstheme="majorBidi"/>
        </w:rPr>
        <w:t xml:space="preserve">Note: </w:t>
      </w:r>
      <w:r w:rsidRPr="500AD25B" w:rsidR="4D5F9FE4">
        <w:rPr>
          <w:rFonts w:asciiTheme="majorHAnsi" w:hAnsiTheme="majorHAnsi" w:cstheme="majorBidi"/>
        </w:rPr>
        <w:t>The AMC may contact you to seek consent to publish your response on the AMC’s website.</w:t>
      </w:r>
    </w:p>
    <w:p w:rsidR="00EF0AAC" w:rsidP="00E243BA" w:rsidRDefault="000B7372" w14:paraId="7A948365" w14:textId="2DF8FEC1">
      <w:pPr>
        <w:pStyle w:val="Heading2"/>
        <w:spacing w:after="240"/>
      </w:pPr>
      <w:r>
        <w:lastRenderedPageBreak/>
        <w:t>Consultation questions</w:t>
      </w:r>
    </w:p>
    <w:p w:rsidRPr="00BE24DD" w:rsidR="00BE24DD" w:rsidP="000A75CB" w:rsidRDefault="00BE24DD" w14:paraId="1D8ACF36" w14:textId="0CF17C16">
      <w:pPr>
        <w:spacing w:after="240"/>
      </w:pPr>
      <w:r>
        <w:t xml:space="preserve">Themes covered within these consultation questions are across </w:t>
      </w:r>
      <w:proofErr w:type="gramStart"/>
      <w:r>
        <w:t>all of</w:t>
      </w:r>
      <w:proofErr w:type="gramEnd"/>
      <w:r>
        <w:t xml:space="preserve"> the </w:t>
      </w:r>
      <w:r w:rsidR="000A75CB">
        <w:t>standards.</w:t>
      </w:r>
    </w:p>
    <w:tbl>
      <w:tblPr>
        <w:tblStyle w:val="TableGrid1"/>
        <w:tblW w:w="5000"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9736"/>
      </w:tblGrid>
      <w:tr w:rsidRPr="00975360" w:rsidR="00975360" w:rsidTr="6D3E6FA6" w14:paraId="3B09CFA7" w14:textId="77777777">
        <w:tc>
          <w:tcPr>
            <w:tcW w:w="5000" w:type="pct"/>
            <w:shd w:val="clear" w:color="auto" w:fill="2C3E50" w:themeFill="accent1"/>
            <w:tcMar/>
          </w:tcPr>
          <w:p w:rsidRPr="00975360" w:rsidR="00975360" w:rsidP="008E4CFF" w:rsidRDefault="00975360" w14:paraId="21C63B45" w14:textId="7312FDAF">
            <w:pPr>
              <w:spacing w:before="60" w:after="60"/>
              <w:rPr>
                <w:rFonts w:eastAsia="Calibri"/>
                <w:b/>
                <w:color w:val="FFFFFF"/>
                <w:szCs w:val="22"/>
              </w:rPr>
            </w:pPr>
            <w:r w:rsidRPr="00975360">
              <w:rPr>
                <w:rFonts w:eastAsia="Calibri"/>
                <w:b/>
                <w:color w:val="FFFFFF"/>
                <w:szCs w:val="22"/>
              </w:rPr>
              <w:t>Questions relating to</w:t>
            </w:r>
            <w:r w:rsidRPr="00FC5759">
              <w:rPr>
                <w:rFonts w:eastAsia="Calibri"/>
                <w:b/>
                <w:color w:val="FFFFFF"/>
                <w:szCs w:val="22"/>
              </w:rPr>
              <w:t xml:space="preserve"> the</w:t>
            </w:r>
            <w:r w:rsidRPr="00DA5FE8">
              <w:rPr>
                <w:rFonts w:eastAsia="Calibri"/>
                <w:b/>
                <w:color w:val="FFFFFF"/>
                <w:szCs w:val="22"/>
              </w:rPr>
              <w:t xml:space="preserve"> </w:t>
            </w:r>
            <w:r w:rsidRPr="00FC5759">
              <w:rPr>
                <w:rFonts w:eastAsia="Calibri"/>
                <w:b/>
                <w:color w:val="FFFFFF"/>
                <w:szCs w:val="22"/>
                <w:u w:val="single"/>
              </w:rPr>
              <w:t>standards</w:t>
            </w:r>
            <w:r w:rsidRPr="00975360">
              <w:rPr>
                <w:rFonts w:eastAsia="Calibri"/>
                <w:b/>
                <w:color w:val="FFFFFF"/>
                <w:szCs w:val="22"/>
              </w:rPr>
              <w:t xml:space="preserve"> for specialist medical programs</w:t>
            </w:r>
          </w:p>
        </w:tc>
      </w:tr>
      <w:tr w:rsidRPr="00975360" w:rsidR="00975360" w:rsidTr="6D3E6FA6" w14:paraId="03C0AC9A" w14:textId="77777777">
        <w:tc>
          <w:tcPr>
            <w:tcW w:w="5000" w:type="pct"/>
            <w:shd w:val="clear" w:color="auto" w:fill="CBE5F0" w:themeFill="accent2" w:themeFillTint="33"/>
            <w:tcMar/>
          </w:tcPr>
          <w:p w:rsidRPr="002E6BF3" w:rsidR="00A82BDC" w:rsidP="008E4CFF" w:rsidRDefault="00124873" w14:paraId="273627B1" w14:textId="15E8CDFB">
            <w:pPr>
              <w:numPr>
                <w:ilvl w:val="0"/>
                <w:numId w:val="5"/>
              </w:numPr>
              <w:spacing w:before="60" w:after="240" w:line="240" w:lineRule="auto"/>
              <w:rPr>
                <w:rFonts w:eastAsia="Aptos"/>
                <w:b/>
                <w:color w:val="auto"/>
                <w:szCs w:val="22"/>
              </w:rPr>
            </w:pPr>
            <w:r w:rsidRPr="002E6BF3">
              <w:rPr>
                <w:rFonts w:eastAsia="Aptos"/>
                <w:b/>
                <w:color w:val="auto"/>
                <w:szCs w:val="22"/>
              </w:rPr>
              <w:t>Alignment and r</w:t>
            </w:r>
            <w:r w:rsidRPr="002E6BF3" w:rsidR="00155BBB">
              <w:rPr>
                <w:rFonts w:eastAsia="Aptos"/>
                <w:b/>
                <w:color w:val="auto"/>
                <w:szCs w:val="22"/>
              </w:rPr>
              <w:t>esponsiveness to community needs</w:t>
            </w:r>
          </w:p>
          <w:p w:rsidR="00130009" w:rsidP="008E4CFF" w:rsidRDefault="00A77807" w14:paraId="605D4F00" w14:textId="168C7F19">
            <w:pPr>
              <w:pStyle w:val="ListParagraph"/>
              <w:spacing w:before="60" w:after="60" w:line="240" w:lineRule="auto"/>
              <w:ind w:left="879" w:hanging="410"/>
              <w:contextualSpacing w:val="0"/>
              <w:rPr>
                <w:rFonts w:eastAsia="Aptos"/>
                <w:color w:val="auto"/>
              </w:rPr>
            </w:pPr>
            <w:r w:rsidRPr="6D9255D9">
              <w:rPr>
                <w:rFonts w:eastAsia="Aptos"/>
                <w:color w:val="auto"/>
              </w:rPr>
              <w:t xml:space="preserve">1A. </w:t>
            </w:r>
            <w:r w:rsidRPr="6D9255D9" w:rsidR="00C41300">
              <w:rPr>
                <w:rFonts w:eastAsia="Aptos"/>
                <w:color w:val="auto"/>
              </w:rPr>
              <w:t>Proposed changes to the standards aim to strengthen the providers’ role in serving their communities through education and training, including</w:t>
            </w:r>
            <w:r w:rsidR="00282AE6">
              <w:rPr>
                <w:rFonts w:eastAsia="Aptos"/>
                <w:color w:val="auto"/>
              </w:rPr>
              <w:t xml:space="preserve"> </w:t>
            </w:r>
            <w:r w:rsidRPr="6D9255D9" w:rsidR="00C41300">
              <w:rPr>
                <w:rFonts w:eastAsia="Aptos"/>
                <w:color w:val="auto"/>
              </w:rPr>
              <w:t>alignment with the needs of</w:t>
            </w:r>
            <w:r w:rsidR="00B84203">
              <w:rPr>
                <w:rFonts w:eastAsia="Aptos"/>
                <w:color w:val="auto"/>
              </w:rPr>
              <w:t xml:space="preserve"> </w:t>
            </w:r>
            <w:r w:rsidRPr="6D9255D9" w:rsidR="00C41300">
              <w:rPr>
                <w:rFonts w:eastAsia="Aptos"/>
                <w:color w:val="auto"/>
              </w:rPr>
              <w:t>Aboriginal and/or Torres Strait Islander</w:t>
            </w:r>
            <w:r w:rsidR="00282AE6">
              <w:rPr>
                <w:rFonts w:eastAsia="Aptos"/>
                <w:color w:val="auto"/>
              </w:rPr>
              <w:t xml:space="preserve"> </w:t>
            </w:r>
            <w:r w:rsidRPr="6D9255D9" w:rsidR="00C41300">
              <w:rPr>
                <w:rFonts w:eastAsia="Aptos"/>
                <w:color w:val="auto"/>
              </w:rPr>
              <w:t>peoples</w:t>
            </w:r>
            <w:r w:rsidR="00282AE6">
              <w:rPr>
                <w:rFonts w:eastAsia="Aptos"/>
                <w:color w:val="auto"/>
              </w:rPr>
              <w:t xml:space="preserve"> </w:t>
            </w:r>
            <w:r w:rsidRPr="6D9255D9" w:rsidR="00C41300">
              <w:rPr>
                <w:rFonts w:eastAsia="Aptos"/>
                <w:color w:val="auto"/>
              </w:rPr>
              <w:t>and</w:t>
            </w:r>
            <w:r w:rsidR="00282AE6">
              <w:rPr>
                <w:rFonts w:eastAsia="Aptos"/>
                <w:color w:val="auto"/>
              </w:rPr>
              <w:t xml:space="preserve"> </w:t>
            </w:r>
            <w:r w:rsidRPr="6D9255D9" w:rsidR="00C41300">
              <w:rPr>
                <w:rFonts w:eastAsia="Aptos"/>
                <w:color w:val="auto"/>
              </w:rPr>
              <w:t>Māori</w:t>
            </w:r>
            <w:r w:rsidR="00282AE6">
              <w:rPr>
                <w:rFonts w:eastAsia="Aptos"/>
                <w:color w:val="auto"/>
              </w:rPr>
              <w:t xml:space="preserve"> </w:t>
            </w:r>
            <w:r w:rsidRPr="6D9255D9" w:rsidR="00C41300">
              <w:rPr>
                <w:rFonts w:eastAsia="Aptos"/>
                <w:color w:val="auto"/>
              </w:rPr>
              <w:t>and</w:t>
            </w:r>
            <w:r w:rsidR="00282AE6">
              <w:rPr>
                <w:rFonts w:eastAsia="Aptos"/>
                <w:color w:val="auto"/>
              </w:rPr>
              <w:t xml:space="preserve"> </w:t>
            </w:r>
            <w:r w:rsidRPr="6D9255D9" w:rsidR="00C41300">
              <w:rPr>
                <w:rFonts w:eastAsia="Aptos"/>
                <w:color w:val="auto"/>
              </w:rPr>
              <w:t>groups</w:t>
            </w:r>
            <w:r w:rsidR="00B84203">
              <w:rPr>
                <w:rFonts w:eastAsia="Aptos"/>
                <w:color w:val="auto"/>
              </w:rPr>
              <w:t xml:space="preserve"> </w:t>
            </w:r>
            <w:r w:rsidRPr="6D9255D9" w:rsidR="00C41300">
              <w:rPr>
                <w:rFonts w:eastAsia="Aptos"/>
                <w:color w:val="auto"/>
              </w:rPr>
              <w:t>that</w:t>
            </w:r>
            <w:r w:rsidR="00B84203">
              <w:rPr>
                <w:rFonts w:eastAsia="Aptos"/>
                <w:color w:val="auto"/>
              </w:rPr>
              <w:t xml:space="preserve"> </w:t>
            </w:r>
            <w:r w:rsidR="00DE591F">
              <w:rPr>
                <w:rFonts w:eastAsia="Aptos"/>
                <w:color w:val="auto"/>
              </w:rPr>
              <w:t xml:space="preserve">experience </w:t>
            </w:r>
            <w:r w:rsidRPr="6D9255D9" w:rsidR="00C41300">
              <w:rPr>
                <w:rFonts w:eastAsia="Aptos"/>
                <w:color w:val="auto"/>
              </w:rPr>
              <w:t>health inequities</w:t>
            </w:r>
            <w:r w:rsidRPr="6D9255D9" w:rsidR="5D4DE8C9">
              <w:rPr>
                <w:rFonts w:eastAsia="Aptos"/>
                <w:color w:val="auto"/>
              </w:rPr>
              <w:t xml:space="preserve"> such as the LGBTQIA+ community</w:t>
            </w:r>
            <w:r w:rsidRPr="6D9255D9" w:rsidR="00C41300">
              <w:rPr>
                <w:rFonts w:eastAsia="Aptos"/>
                <w:color w:val="auto"/>
              </w:rPr>
              <w:t xml:space="preserve">, </w:t>
            </w:r>
            <w:r w:rsidRPr="6D9255D9" w:rsidR="0006556D">
              <w:rPr>
                <w:rFonts w:eastAsia="Aptos"/>
                <w:color w:val="auto"/>
              </w:rPr>
              <w:t>as well as</w:t>
            </w:r>
            <w:r w:rsidR="00B84203">
              <w:rPr>
                <w:rFonts w:eastAsia="Aptos"/>
                <w:color w:val="auto"/>
              </w:rPr>
              <w:t xml:space="preserve"> </w:t>
            </w:r>
            <w:r w:rsidRPr="6D9255D9" w:rsidR="00C41300">
              <w:rPr>
                <w:rFonts w:eastAsia="Aptos"/>
                <w:color w:val="auto"/>
              </w:rPr>
              <w:t>incorporating</w:t>
            </w:r>
            <w:r w:rsidR="00B84203">
              <w:rPr>
                <w:rFonts w:eastAsia="Aptos"/>
                <w:color w:val="auto"/>
              </w:rPr>
              <w:t xml:space="preserve"> </w:t>
            </w:r>
            <w:r w:rsidRPr="6D9255D9" w:rsidR="00C41300">
              <w:rPr>
                <w:rFonts w:eastAsia="Aptos"/>
                <w:color w:val="auto"/>
              </w:rPr>
              <w:t>considerations of</w:t>
            </w:r>
            <w:r w:rsidR="00B84203">
              <w:rPr>
                <w:rFonts w:eastAsia="Aptos"/>
                <w:color w:val="auto"/>
              </w:rPr>
              <w:t xml:space="preserve"> </w:t>
            </w:r>
            <w:r w:rsidRPr="6D9255D9" w:rsidR="00C41300">
              <w:rPr>
                <w:rFonts w:eastAsia="Aptos"/>
                <w:color w:val="auto"/>
              </w:rPr>
              <w:t>planetary health.</w:t>
            </w:r>
          </w:p>
          <w:p w:rsidRPr="00130009" w:rsidR="00975360" w:rsidP="008E4CFF" w:rsidRDefault="00A32464" w14:paraId="3687687F" w14:textId="41421777">
            <w:pPr>
              <w:pStyle w:val="ListParagraph"/>
              <w:spacing w:before="60" w:after="60" w:line="240" w:lineRule="auto"/>
              <w:ind w:left="879" w:hanging="7"/>
              <w:contextualSpacing w:val="0"/>
              <w:rPr>
                <w:rFonts w:eastAsia="Aptos"/>
                <w:color w:val="auto"/>
                <w:szCs w:val="22"/>
              </w:rPr>
            </w:pPr>
            <w:r w:rsidRPr="00A32464">
              <w:rPr>
                <w:rFonts w:eastAsia="Aptos"/>
                <w:color w:val="auto"/>
                <w:szCs w:val="22"/>
              </w:rPr>
              <w:t xml:space="preserve">Do the proposed standards adequately support meaningful engagement and partnership with diverse communities, and responsiveness to their needs, in the design and delivery of education and training? </w:t>
            </w:r>
            <w:r w:rsidRPr="00A32464" w:rsidR="006A78A5">
              <w:rPr>
                <w:rFonts w:eastAsia="Aptos"/>
                <w:color w:val="auto"/>
                <w:szCs w:val="22"/>
              </w:rPr>
              <w:t>If not, what further revisions might be required?</w:t>
            </w:r>
          </w:p>
        </w:tc>
      </w:tr>
      <w:tr w:rsidRPr="00975360" w:rsidR="00A77807" w:rsidTr="6D3E6FA6" w14:paraId="3925F9B5" w14:textId="77777777">
        <w:tc>
          <w:tcPr>
            <w:tcW w:w="5000" w:type="pct"/>
            <w:tcMar/>
          </w:tcPr>
          <w:p w:rsidRPr="00A77807" w:rsidR="00A77807" w:rsidP="008E4CFF" w:rsidRDefault="00A77807" w14:paraId="3DEC9BE8" w14:textId="6B2E7BD1">
            <w:pPr>
              <w:spacing w:before="60" w:after="60" w:line="240" w:lineRule="auto"/>
              <w:rPr>
                <w:rFonts w:eastAsia="Aptos"/>
                <w:b/>
                <w:color w:val="auto"/>
                <w:szCs w:val="22"/>
              </w:rPr>
            </w:pPr>
          </w:p>
        </w:tc>
      </w:tr>
      <w:tr w:rsidRPr="00975360" w:rsidR="00A77807" w:rsidTr="6D3E6FA6" w14:paraId="23CCB746" w14:textId="77777777">
        <w:tc>
          <w:tcPr>
            <w:tcW w:w="5000" w:type="pct"/>
            <w:shd w:val="clear" w:color="auto" w:fill="CBE5F0" w:themeFill="accent2" w:themeFillTint="33"/>
            <w:tcMar/>
          </w:tcPr>
          <w:p w:rsidRPr="00A77807" w:rsidR="00A77807" w:rsidP="008E4CFF" w:rsidRDefault="00124873" w14:paraId="18021AD9" w14:textId="7C8BF5EC">
            <w:pPr>
              <w:pStyle w:val="ListParagraph"/>
              <w:spacing w:before="60" w:after="60" w:line="240" w:lineRule="auto"/>
              <w:ind w:left="880" w:hanging="410"/>
              <w:contextualSpacing w:val="0"/>
              <w:rPr>
                <w:rFonts w:eastAsia="Aptos"/>
                <w:color w:val="auto"/>
                <w:szCs w:val="22"/>
              </w:rPr>
            </w:pPr>
            <w:r w:rsidRPr="00A77807">
              <w:rPr>
                <w:rFonts w:eastAsia="Aptos"/>
                <w:color w:val="auto"/>
                <w:szCs w:val="22"/>
              </w:rPr>
              <w:t xml:space="preserve">1B. </w:t>
            </w:r>
            <w:r w:rsidR="00CF4B83">
              <w:rPr>
                <w:rFonts w:eastAsia="Calibri"/>
                <w:color w:val="000000"/>
                <w:szCs w:val="22"/>
              </w:rPr>
              <w:t xml:space="preserve">Proposed changes to the standards aim to support </w:t>
            </w:r>
            <w:r w:rsidR="00CD7F28">
              <w:rPr>
                <w:rFonts w:eastAsia="Calibri"/>
                <w:color w:val="000000"/>
                <w:szCs w:val="22"/>
              </w:rPr>
              <w:t>innovation and flexibility</w:t>
            </w:r>
            <w:r w:rsidR="00FB1AFE">
              <w:rPr>
                <w:rFonts w:eastAsia="Calibri"/>
                <w:color w:val="000000"/>
                <w:szCs w:val="22"/>
              </w:rPr>
              <w:t>,</w:t>
            </w:r>
            <w:r w:rsidR="00CD7F28">
              <w:rPr>
                <w:rFonts w:eastAsia="Calibri"/>
                <w:color w:val="000000"/>
                <w:szCs w:val="22"/>
              </w:rPr>
              <w:t xml:space="preserve"> and</w:t>
            </w:r>
            <w:r w:rsidR="00FB1AFE">
              <w:rPr>
                <w:rFonts w:eastAsia="Calibri"/>
                <w:color w:val="000000"/>
                <w:szCs w:val="22"/>
              </w:rPr>
              <w:t xml:space="preserve"> the</w:t>
            </w:r>
            <w:r w:rsidR="00CD7F28">
              <w:rPr>
                <w:rFonts w:eastAsia="Calibri"/>
                <w:color w:val="000000"/>
                <w:szCs w:val="22"/>
              </w:rPr>
              <w:t xml:space="preserve"> </w:t>
            </w:r>
            <w:r w:rsidR="00CF4B83">
              <w:rPr>
                <w:rFonts w:eastAsia="Calibri"/>
                <w:color w:val="000000"/>
                <w:szCs w:val="22"/>
              </w:rPr>
              <w:t xml:space="preserve">expansion of training into rural and regional </w:t>
            </w:r>
            <w:r w:rsidR="00FB1AFE">
              <w:rPr>
                <w:rFonts w:eastAsia="Calibri"/>
                <w:color w:val="000000"/>
                <w:szCs w:val="22"/>
              </w:rPr>
              <w:t>settings</w:t>
            </w:r>
            <w:r w:rsidR="00CD7F28">
              <w:rPr>
                <w:rFonts w:eastAsia="Calibri"/>
                <w:color w:val="000000"/>
                <w:szCs w:val="22"/>
              </w:rPr>
              <w:t xml:space="preserve">. </w:t>
            </w:r>
            <w:r w:rsidR="00FB1AFE">
              <w:rPr>
                <w:rFonts w:eastAsia="Calibri"/>
                <w:color w:val="000000"/>
                <w:szCs w:val="22"/>
              </w:rPr>
              <w:t>D</w:t>
            </w:r>
            <w:r w:rsidR="003A7EB4">
              <w:rPr>
                <w:rFonts w:eastAsia="Calibri"/>
                <w:color w:val="000000"/>
                <w:szCs w:val="22"/>
              </w:rPr>
              <w:t>o the draft standards</w:t>
            </w:r>
            <w:r w:rsidR="005F11A7">
              <w:rPr>
                <w:rFonts w:eastAsia="Calibri"/>
                <w:color w:val="000000"/>
                <w:szCs w:val="22"/>
              </w:rPr>
              <w:t xml:space="preserve"> sufficiently </w:t>
            </w:r>
            <w:r w:rsidR="00FB1AFE">
              <w:rPr>
                <w:rFonts w:eastAsia="Calibri"/>
                <w:color w:val="000000"/>
                <w:szCs w:val="22"/>
              </w:rPr>
              <w:t>enable</w:t>
            </w:r>
            <w:r w:rsidR="004F0E0C">
              <w:rPr>
                <w:rFonts w:eastAsia="Calibri"/>
                <w:color w:val="000000"/>
                <w:szCs w:val="22"/>
              </w:rPr>
              <w:t xml:space="preserve"> high-quality</w:t>
            </w:r>
            <w:r w:rsidR="005F11A7">
              <w:rPr>
                <w:rFonts w:eastAsia="Calibri"/>
                <w:color w:val="000000"/>
                <w:szCs w:val="22"/>
              </w:rPr>
              <w:t xml:space="preserve"> rural and regional training opportunities? </w:t>
            </w:r>
            <w:r w:rsidR="00CD7F28">
              <w:rPr>
                <w:rFonts w:eastAsia="Calibri"/>
                <w:color w:val="000000"/>
                <w:szCs w:val="22"/>
              </w:rPr>
              <w:t>Ar</w:t>
            </w:r>
            <w:r w:rsidR="003A7EB4">
              <w:rPr>
                <w:rFonts w:eastAsia="Calibri"/>
                <w:color w:val="000000"/>
                <w:szCs w:val="22"/>
              </w:rPr>
              <w:t xml:space="preserve">e there any potential unintended consequences that haven’t been identified, </w:t>
            </w:r>
            <w:proofErr w:type="gramStart"/>
            <w:r w:rsidR="005F11A7">
              <w:rPr>
                <w:rFonts w:eastAsia="Calibri"/>
                <w:color w:val="000000"/>
                <w:szCs w:val="22"/>
              </w:rPr>
              <w:t>in particular for</w:t>
            </w:r>
            <w:proofErr w:type="gramEnd"/>
            <w:r w:rsidR="003A7EB4">
              <w:rPr>
                <w:rFonts w:eastAsia="Calibri"/>
                <w:color w:val="000000"/>
                <w:szCs w:val="22"/>
              </w:rPr>
              <w:t xml:space="preserve"> the </w:t>
            </w:r>
            <w:r w:rsidR="005F11A7">
              <w:rPr>
                <w:rFonts w:eastAsia="Calibri"/>
                <w:color w:val="000000"/>
                <w:szCs w:val="22"/>
              </w:rPr>
              <w:t>Aotearoa</w:t>
            </w:r>
            <w:r w:rsidR="003A7EB4">
              <w:rPr>
                <w:rFonts w:eastAsia="Calibri"/>
                <w:color w:val="000000"/>
                <w:szCs w:val="22"/>
              </w:rPr>
              <w:t xml:space="preserve"> New Zealand context?</w:t>
            </w:r>
          </w:p>
        </w:tc>
      </w:tr>
      <w:tr w:rsidRPr="00975360" w:rsidR="00124873" w:rsidTr="6D3E6FA6" w14:paraId="18C87114" w14:textId="77777777">
        <w:tc>
          <w:tcPr>
            <w:tcW w:w="5000" w:type="pct"/>
            <w:tcMar/>
          </w:tcPr>
          <w:p w:rsidRPr="00A77807" w:rsidR="00124873" w:rsidP="008E4CFF" w:rsidRDefault="00124873" w14:paraId="0AB33A18" w14:textId="77777777">
            <w:pPr>
              <w:pStyle w:val="ListParagraph"/>
              <w:spacing w:before="60" w:after="60" w:line="240" w:lineRule="auto"/>
              <w:ind w:left="880" w:hanging="410"/>
              <w:contextualSpacing w:val="0"/>
              <w:rPr>
                <w:rFonts w:eastAsia="Aptos"/>
                <w:color w:val="auto"/>
                <w:szCs w:val="22"/>
              </w:rPr>
            </w:pPr>
          </w:p>
        </w:tc>
      </w:tr>
      <w:tr w:rsidRPr="00975360" w:rsidR="00124873" w:rsidTr="6D3E6FA6" w14:paraId="160315AD" w14:textId="77777777">
        <w:tc>
          <w:tcPr>
            <w:tcW w:w="5000" w:type="pct"/>
            <w:shd w:val="clear" w:color="auto" w:fill="CBE5F0" w:themeFill="accent2" w:themeFillTint="33"/>
            <w:tcMar/>
          </w:tcPr>
          <w:p w:rsidRPr="00A77807" w:rsidR="00124873" w:rsidP="008E4CFF" w:rsidRDefault="00124873" w14:paraId="074FA895" w14:textId="63BAF8BD">
            <w:pPr>
              <w:pStyle w:val="ListParagraph"/>
              <w:spacing w:before="60" w:after="60" w:line="240" w:lineRule="auto"/>
              <w:ind w:left="880" w:hanging="410"/>
              <w:contextualSpacing w:val="0"/>
              <w:rPr>
                <w:rFonts w:eastAsia="Aptos"/>
                <w:color w:val="auto"/>
                <w:szCs w:val="22"/>
              </w:rPr>
            </w:pPr>
            <w:r w:rsidRPr="00A77807">
              <w:rPr>
                <w:rFonts w:eastAsia="Aptos"/>
                <w:color w:val="auto"/>
                <w:szCs w:val="22"/>
              </w:rPr>
              <w:t>1</w:t>
            </w:r>
            <w:r w:rsidR="00452BFC">
              <w:rPr>
                <w:rFonts w:eastAsia="Aptos"/>
                <w:color w:val="auto"/>
                <w:szCs w:val="22"/>
              </w:rPr>
              <w:t>C</w:t>
            </w:r>
            <w:r w:rsidRPr="00A77807">
              <w:rPr>
                <w:rFonts w:eastAsia="Aptos"/>
                <w:color w:val="auto"/>
                <w:szCs w:val="22"/>
              </w:rPr>
              <w:t xml:space="preserve">. </w:t>
            </w:r>
            <w:r>
              <w:rPr>
                <w:rFonts w:eastAsia="Cambria"/>
                <w:color w:val="auto"/>
                <w:szCs w:val="22"/>
                <w:lang w:eastAsia="en-AU"/>
              </w:rPr>
              <w:t>Do you have any further comments in this area?</w:t>
            </w:r>
          </w:p>
        </w:tc>
      </w:tr>
      <w:tr w:rsidRPr="00975360" w:rsidR="00A77807" w:rsidTr="6D3E6FA6" w14:paraId="7068FCDF" w14:textId="77777777">
        <w:tc>
          <w:tcPr>
            <w:tcW w:w="5000" w:type="pct"/>
            <w:tcMar/>
          </w:tcPr>
          <w:p w:rsidRPr="00A77807" w:rsidR="00A77807" w:rsidP="008E4CFF" w:rsidRDefault="00A77807" w14:paraId="0AA4D416" w14:textId="77777777">
            <w:pPr>
              <w:spacing w:before="60" w:after="60" w:line="240" w:lineRule="auto"/>
              <w:rPr>
                <w:rFonts w:eastAsia="Aptos"/>
                <w:color w:val="auto"/>
                <w:szCs w:val="22"/>
              </w:rPr>
            </w:pPr>
          </w:p>
        </w:tc>
      </w:tr>
      <w:tr w:rsidRPr="00975360" w:rsidR="00975360" w:rsidTr="6D3E6FA6" w14:paraId="4DBC80CA" w14:textId="77777777">
        <w:tc>
          <w:tcPr>
            <w:tcW w:w="5000" w:type="pct"/>
            <w:shd w:val="clear" w:color="auto" w:fill="CBE5F0" w:themeFill="accent2" w:themeFillTint="33"/>
            <w:tcMar/>
          </w:tcPr>
          <w:p w:rsidRPr="00975360" w:rsidR="00975360" w:rsidP="008E4CFF" w:rsidRDefault="00155BBB" w14:paraId="3238D495" w14:textId="24D3B0A8">
            <w:pPr>
              <w:numPr>
                <w:ilvl w:val="0"/>
                <w:numId w:val="5"/>
              </w:numPr>
              <w:spacing w:before="60" w:after="240" w:line="240" w:lineRule="auto"/>
              <w:rPr>
                <w:rFonts w:eastAsia="Aptos"/>
                <w:b/>
                <w:color w:val="auto"/>
                <w:szCs w:val="22"/>
              </w:rPr>
            </w:pPr>
            <w:r>
              <w:rPr>
                <w:rFonts w:eastAsia="Aptos"/>
                <w:b/>
                <w:color w:val="auto"/>
                <w:szCs w:val="22"/>
              </w:rPr>
              <w:t>Cultural safety</w:t>
            </w:r>
          </w:p>
          <w:p w:rsidRPr="00A77807" w:rsidR="00975360" w:rsidP="008E4CFF" w:rsidRDefault="00A77807" w14:paraId="34BCE57B" w14:textId="7485141D">
            <w:pPr>
              <w:pStyle w:val="ListParagraph"/>
              <w:spacing w:before="60" w:after="240" w:line="240" w:lineRule="auto"/>
              <w:ind w:left="880" w:hanging="410"/>
              <w:contextualSpacing w:val="0"/>
              <w:rPr>
                <w:rFonts w:eastAsia="Aptos"/>
                <w:color w:val="auto"/>
                <w:szCs w:val="22"/>
              </w:rPr>
            </w:pPr>
            <w:r w:rsidRPr="00DB4EC9">
              <w:rPr>
                <w:rFonts w:eastAsia="Aptos"/>
                <w:color w:val="auto"/>
                <w:szCs w:val="22"/>
              </w:rPr>
              <w:t xml:space="preserve">2A. </w:t>
            </w:r>
            <w:r w:rsidRPr="00DB4EC9" w:rsidR="007576DA">
              <w:rPr>
                <w:rFonts w:eastAsia="Aptos"/>
                <w:color w:val="auto"/>
                <w:szCs w:val="22"/>
              </w:rPr>
              <w:t xml:space="preserve">In </w:t>
            </w:r>
            <w:r w:rsidR="00FF4B40">
              <w:rPr>
                <w:rFonts w:eastAsia="Aptos"/>
                <w:color w:val="auto"/>
                <w:szCs w:val="22"/>
              </w:rPr>
              <w:t>relation to</w:t>
            </w:r>
            <w:r w:rsidRPr="00DB4EC9" w:rsidR="007576DA">
              <w:rPr>
                <w:rFonts w:eastAsia="Aptos"/>
                <w:color w:val="auto"/>
                <w:szCs w:val="22"/>
              </w:rPr>
              <w:t xml:space="preserve"> </w:t>
            </w:r>
            <w:r w:rsidR="00FF4B40">
              <w:rPr>
                <w:rFonts w:eastAsia="Aptos"/>
                <w:color w:val="auto"/>
                <w:szCs w:val="22"/>
              </w:rPr>
              <w:t>c</w:t>
            </w:r>
            <w:r w:rsidRPr="00DB4EC9" w:rsidR="007576DA">
              <w:rPr>
                <w:rFonts w:eastAsia="Aptos"/>
                <w:color w:val="auto"/>
                <w:szCs w:val="22"/>
              </w:rPr>
              <w:t xml:space="preserve">ultural </w:t>
            </w:r>
            <w:r w:rsidR="00FF4B40">
              <w:rPr>
                <w:rFonts w:eastAsia="Aptos"/>
                <w:color w:val="auto"/>
                <w:szCs w:val="22"/>
              </w:rPr>
              <w:t>s</w:t>
            </w:r>
            <w:r w:rsidRPr="00DB4EC9" w:rsidR="007576DA">
              <w:rPr>
                <w:rFonts w:eastAsia="Aptos"/>
                <w:color w:val="auto"/>
                <w:szCs w:val="22"/>
              </w:rPr>
              <w:t xml:space="preserve">afety, do the proposed revisions to the standards </w:t>
            </w:r>
            <w:r w:rsidR="00DB09BA">
              <w:rPr>
                <w:rFonts w:eastAsia="Aptos"/>
                <w:color w:val="auto"/>
                <w:szCs w:val="22"/>
              </w:rPr>
              <w:t xml:space="preserve">clearly </w:t>
            </w:r>
            <w:r w:rsidRPr="00DB4EC9" w:rsidR="007576DA">
              <w:rPr>
                <w:rFonts w:eastAsia="Aptos"/>
                <w:color w:val="auto"/>
                <w:szCs w:val="22"/>
              </w:rPr>
              <w:t>identify what is required for</w:t>
            </w:r>
            <w:r w:rsidR="00F42D07">
              <w:rPr>
                <w:rFonts w:eastAsia="Aptos"/>
                <w:color w:val="auto"/>
                <w:szCs w:val="22"/>
              </w:rPr>
              <w:t xml:space="preserve"> the education and training</w:t>
            </w:r>
            <w:r w:rsidRPr="00DB4EC9" w:rsidR="007576DA">
              <w:rPr>
                <w:rFonts w:eastAsia="Aptos"/>
                <w:color w:val="auto"/>
                <w:szCs w:val="22"/>
              </w:rPr>
              <w:t xml:space="preserve"> </w:t>
            </w:r>
            <w:r w:rsidR="007534F8">
              <w:rPr>
                <w:rFonts w:eastAsia="Aptos"/>
                <w:color w:val="auto"/>
                <w:szCs w:val="22"/>
              </w:rPr>
              <w:t xml:space="preserve">of </w:t>
            </w:r>
            <w:r w:rsidRPr="00DB4EC9" w:rsidR="007576DA">
              <w:rPr>
                <w:rFonts w:eastAsia="Aptos"/>
                <w:color w:val="auto"/>
                <w:szCs w:val="22"/>
              </w:rPr>
              <w:t>safe and competent specialist medical practitioners? If not, what further revisions might be required?</w:t>
            </w:r>
          </w:p>
        </w:tc>
      </w:tr>
      <w:tr w:rsidRPr="00975360" w:rsidR="00A77807" w:rsidTr="6D3E6FA6" w14:paraId="14EF470C" w14:textId="77777777">
        <w:tc>
          <w:tcPr>
            <w:tcW w:w="5000" w:type="pct"/>
            <w:tcMar/>
          </w:tcPr>
          <w:p w:rsidRPr="005C7CAC" w:rsidR="00A77807" w:rsidP="008E4CFF" w:rsidRDefault="00A77807" w14:paraId="01542A81" w14:textId="77777777">
            <w:pPr>
              <w:spacing w:before="60" w:after="60" w:line="240" w:lineRule="auto"/>
              <w:rPr>
                <w:rFonts w:eastAsia="Aptos"/>
                <w:bCs/>
                <w:color w:val="auto"/>
                <w:szCs w:val="22"/>
              </w:rPr>
            </w:pPr>
          </w:p>
        </w:tc>
      </w:tr>
      <w:tr w:rsidRPr="00975360" w:rsidR="00A77807" w:rsidTr="6D3E6FA6" w14:paraId="29608B62" w14:textId="77777777">
        <w:tc>
          <w:tcPr>
            <w:tcW w:w="5000" w:type="pct"/>
            <w:shd w:val="clear" w:color="auto" w:fill="CBE5F0" w:themeFill="accent2" w:themeFillTint="33"/>
            <w:tcMar/>
          </w:tcPr>
          <w:p w:rsidRPr="00A77807" w:rsidR="00A77807" w:rsidP="008E4CFF" w:rsidRDefault="00A77807" w14:paraId="24FA1767" w14:textId="5A399420">
            <w:pPr>
              <w:pStyle w:val="ListParagraph"/>
              <w:spacing w:before="60" w:after="60" w:line="240" w:lineRule="auto"/>
              <w:ind w:left="880" w:hanging="410"/>
              <w:contextualSpacing w:val="0"/>
              <w:rPr>
                <w:rFonts w:eastAsia="Aptos"/>
                <w:color w:val="auto"/>
                <w:szCs w:val="22"/>
              </w:rPr>
            </w:pPr>
            <w:r>
              <w:rPr>
                <w:rFonts w:eastAsia="Aptos"/>
                <w:color w:val="auto"/>
                <w:szCs w:val="22"/>
              </w:rPr>
              <w:t>2</w:t>
            </w:r>
            <w:r w:rsidR="005C7CAC">
              <w:rPr>
                <w:rFonts w:eastAsia="Aptos"/>
                <w:color w:val="auto"/>
                <w:szCs w:val="22"/>
              </w:rPr>
              <w:t>B</w:t>
            </w:r>
            <w:r>
              <w:rPr>
                <w:rFonts w:eastAsia="Aptos"/>
                <w:color w:val="auto"/>
                <w:szCs w:val="22"/>
              </w:rPr>
              <w:t xml:space="preserve">. </w:t>
            </w:r>
            <w:r w:rsidRPr="00D0455C" w:rsidR="00B272D5">
              <w:rPr>
                <w:rFonts w:eastAsia="Aptos"/>
                <w:color w:val="auto"/>
                <w:szCs w:val="22"/>
              </w:rPr>
              <w:t>Do</w:t>
            </w:r>
            <w:r w:rsidR="00B272D5">
              <w:rPr>
                <w:rFonts w:eastAsia="Cambria"/>
                <w:color w:val="auto"/>
                <w:szCs w:val="22"/>
                <w:lang w:eastAsia="en-AU"/>
              </w:rPr>
              <w:t xml:space="preserve"> you have any further comments in this area?</w:t>
            </w:r>
          </w:p>
        </w:tc>
      </w:tr>
      <w:tr w:rsidRPr="00975360" w:rsidR="00975360" w:rsidTr="6D3E6FA6" w14:paraId="0BBA04A2" w14:textId="77777777">
        <w:tc>
          <w:tcPr>
            <w:tcW w:w="5000" w:type="pct"/>
            <w:tcMar/>
          </w:tcPr>
          <w:p w:rsidRPr="00975360" w:rsidR="00975360" w:rsidP="008E4CFF" w:rsidRDefault="00975360" w14:paraId="53A5AECE" w14:textId="59E3F766">
            <w:pPr>
              <w:spacing w:before="60" w:after="60"/>
              <w:rPr>
                <w:rFonts w:eastAsia="Calibri"/>
                <w:color w:val="000000"/>
                <w:szCs w:val="22"/>
              </w:rPr>
            </w:pPr>
          </w:p>
        </w:tc>
      </w:tr>
      <w:tr w:rsidRPr="00975360" w:rsidR="00975360" w:rsidTr="6D3E6FA6" w14:paraId="5349A88C" w14:textId="77777777">
        <w:tc>
          <w:tcPr>
            <w:tcW w:w="5000" w:type="pct"/>
            <w:shd w:val="clear" w:color="auto" w:fill="CBE5F0" w:themeFill="accent2" w:themeFillTint="33"/>
            <w:tcMar/>
          </w:tcPr>
          <w:p w:rsidRPr="00975360" w:rsidR="00975360" w:rsidP="008E4CFF" w:rsidRDefault="00975360" w14:paraId="0DD9E4D0" w14:textId="4D29818E">
            <w:pPr>
              <w:numPr>
                <w:ilvl w:val="0"/>
                <w:numId w:val="5"/>
              </w:numPr>
              <w:spacing w:before="60" w:after="240" w:line="240" w:lineRule="auto"/>
              <w:rPr>
                <w:rFonts w:eastAsia="Aptos"/>
                <w:b/>
                <w:color w:val="auto"/>
                <w:szCs w:val="22"/>
              </w:rPr>
            </w:pPr>
            <w:r w:rsidRPr="00975360">
              <w:rPr>
                <w:rFonts w:eastAsia="Aptos"/>
                <w:b/>
                <w:color w:val="auto"/>
                <w:szCs w:val="22"/>
              </w:rPr>
              <w:t>Selection</w:t>
            </w:r>
            <w:r w:rsidR="002230E2">
              <w:rPr>
                <w:rFonts w:eastAsia="Aptos"/>
                <w:b/>
                <w:color w:val="auto"/>
                <w:szCs w:val="22"/>
              </w:rPr>
              <w:t xml:space="preserve"> into training</w:t>
            </w:r>
            <w:r w:rsidRPr="00975360">
              <w:rPr>
                <w:rFonts w:eastAsia="Aptos"/>
                <w:b/>
                <w:color w:val="auto"/>
                <w:szCs w:val="22"/>
              </w:rPr>
              <w:t xml:space="preserve"> and retention</w:t>
            </w:r>
          </w:p>
          <w:p w:rsidRPr="00975360" w:rsidR="00975360" w:rsidP="008E4CFF" w:rsidRDefault="00C8128C" w14:paraId="557DB9B1" w14:textId="31167947">
            <w:pPr>
              <w:pStyle w:val="ListParagraph"/>
              <w:spacing w:before="60" w:after="240" w:line="240" w:lineRule="auto"/>
              <w:ind w:left="880" w:hanging="410"/>
              <w:contextualSpacing w:val="0"/>
              <w:rPr>
                <w:rFonts w:eastAsia="Aptos"/>
                <w:color w:val="auto"/>
                <w:szCs w:val="22"/>
              </w:rPr>
            </w:pPr>
            <w:r>
              <w:rPr>
                <w:rFonts w:eastAsia="Aptos"/>
                <w:color w:val="auto"/>
                <w:szCs w:val="22"/>
              </w:rPr>
              <w:t xml:space="preserve">3A. </w:t>
            </w:r>
            <w:r w:rsidR="00C941F5">
              <w:rPr>
                <w:rFonts w:eastAsia="Aptos"/>
                <w:color w:val="auto"/>
                <w:szCs w:val="22"/>
              </w:rPr>
              <w:t>Do the propose</w:t>
            </w:r>
            <w:r w:rsidR="008B5D9C">
              <w:rPr>
                <w:rFonts w:eastAsia="Aptos"/>
                <w:color w:val="auto"/>
                <w:szCs w:val="22"/>
              </w:rPr>
              <w:t>d</w:t>
            </w:r>
            <w:r w:rsidR="00C941F5">
              <w:rPr>
                <w:rFonts w:eastAsia="Aptos"/>
                <w:color w:val="auto"/>
                <w:szCs w:val="22"/>
              </w:rPr>
              <w:t xml:space="preserve"> revisions to standards</w:t>
            </w:r>
            <w:r w:rsidR="002A722D">
              <w:rPr>
                <w:rFonts w:eastAsia="Aptos"/>
                <w:color w:val="auto"/>
                <w:szCs w:val="22"/>
              </w:rPr>
              <w:t xml:space="preserve"> sufficiently emphasise transparency in selection criteria and process</w:t>
            </w:r>
            <w:r w:rsidR="00ED0A05">
              <w:rPr>
                <w:rFonts w:eastAsia="Aptos"/>
                <w:color w:val="auto"/>
                <w:szCs w:val="22"/>
              </w:rPr>
              <w:t>es</w:t>
            </w:r>
            <w:r w:rsidR="002A722D">
              <w:rPr>
                <w:rFonts w:eastAsia="Aptos"/>
                <w:color w:val="auto"/>
                <w:szCs w:val="22"/>
              </w:rPr>
              <w:t>?</w:t>
            </w:r>
            <w:r w:rsidR="00637521">
              <w:rPr>
                <w:rFonts w:eastAsia="Aptos"/>
                <w:color w:val="auto"/>
                <w:szCs w:val="22"/>
              </w:rPr>
              <w:t xml:space="preserve"> </w:t>
            </w:r>
            <w:r w:rsidRPr="00DB4EC9" w:rsidR="00637521">
              <w:rPr>
                <w:rFonts w:eastAsia="Aptos"/>
                <w:color w:val="auto"/>
                <w:szCs w:val="22"/>
              </w:rPr>
              <w:t>If not, what further revisions might be required?</w:t>
            </w:r>
          </w:p>
        </w:tc>
      </w:tr>
      <w:tr w:rsidRPr="00975360" w:rsidR="00C8128C" w:rsidTr="6D3E6FA6" w14:paraId="63496D1E" w14:textId="77777777">
        <w:tc>
          <w:tcPr>
            <w:tcW w:w="5000" w:type="pct"/>
            <w:tcMar/>
          </w:tcPr>
          <w:p w:rsidRPr="00975360" w:rsidR="00C8128C" w:rsidP="008E4CFF" w:rsidRDefault="00C8128C" w14:paraId="60882D94" w14:textId="77777777">
            <w:pPr>
              <w:spacing w:before="60" w:after="60" w:line="240" w:lineRule="auto"/>
              <w:rPr>
                <w:rFonts w:eastAsia="Aptos"/>
                <w:b/>
                <w:color w:val="auto"/>
                <w:szCs w:val="22"/>
              </w:rPr>
            </w:pPr>
          </w:p>
        </w:tc>
      </w:tr>
      <w:tr w:rsidRPr="00975360" w:rsidR="00C8128C" w:rsidTr="6D3E6FA6" w14:paraId="249E887E" w14:textId="77777777">
        <w:tc>
          <w:tcPr>
            <w:tcW w:w="5000" w:type="pct"/>
            <w:shd w:val="clear" w:color="auto" w:fill="CBE5F0" w:themeFill="accent2" w:themeFillTint="33"/>
            <w:tcMar/>
          </w:tcPr>
          <w:p w:rsidRPr="00C8128C" w:rsidR="00C8128C" w:rsidP="008E4CFF" w:rsidRDefault="00C8128C" w14:paraId="0157E951" w14:textId="3340AF15">
            <w:pPr>
              <w:pStyle w:val="ListParagraph"/>
              <w:spacing w:before="60" w:after="60" w:line="240" w:lineRule="auto"/>
              <w:ind w:left="880" w:hanging="410"/>
              <w:contextualSpacing w:val="0"/>
              <w:rPr>
                <w:rFonts w:eastAsia="Aptos"/>
                <w:color w:val="auto"/>
                <w:szCs w:val="22"/>
              </w:rPr>
            </w:pPr>
            <w:r>
              <w:rPr>
                <w:rFonts w:eastAsia="Aptos"/>
                <w:color w:val="auto"/>
                <w:szCs w:val="22"/>
              </w:rPr>
              <w:t xml:space="preserve">3B. </w:t>
            </w:r>
            <w:r w:rsidR="00B741A3">
              <w:rPr>
                <w:rFonts w:eastAsia="Aptos"/>
                <w:color w:val="auto"/>
                <w:szCs w:val="22"/>
              </w:rPr>
              <w:t>T</w:t>
            </w:r>
            <w:r w:rsidR="002A722D">
              <w:rPr>
                <w:rFonts w:eastAsia="Aptos"/>
                <w:color w:val="auto"/>
                <w:szCs w:val="22"/>
              </w:rPr>
              <w:t xml:space="preserve">he proposed revisions to the standards </w:t>
            </w:r>
            <w:r w:rsidR="00B741A3">
              <w:rPr>
                <w:rFonts w:eastAsia="Aptos"/>
                <w:color w:val="auto"/>
                <w:szCs w:val="22"/>
              </w:rPr>
              <w:t>require collection and analysis of selection</w:t>
            </w:r>
            <w:r w:rsidR="009F2194">
              <w:rPr>
                <w:rFonts w:eastAsia="Aptos"/>
                <w:color w:val="auto"/>
                <w:szCs w:val="22"/>
              </w:rPr>
              <w:t xml:space="preserve"> d</w:t>
            </w:r>
            <w:r w:rsidR="00090DE7">
              <w:rPr>
                <w:rFonts w:eastAsia="Aptos"/>
                <w:color w:val="auto"/>
                <w:szCs w:val="22"/>
              </w:rPr>
              <w:t xml:space="preserve">ata and its impact on progression. </w:t>
            </w:r>
            <w:r w:rsidR="008B5D9C">
              <w:rPr>
                <w:rFonts w:eastAsia="Aptos"/>
                <w:color w:val="auto"/>
                <w:szCs w:val="22"/>
              </w:rPr>
              <w:t xml:space="preserve">Do you have any </w:t>
            </w:r>
            <w:r w:rsidR="001539F8">
              <w:rPr>
                <w:rFonts w:eastAsia="Aptos"/>
                <w:color w:val="auto"/>
                <w:szCs w:val="22"/>
              </w:rPr>
              <w:t>further comments on evaluation of selection processes?</w:t>
            </w:r>
            <w:r w:rsidR="00090DE7">
              <w:rPr>
                <w:rFonts w:eastAsia="Aptos"/>
                <w:color w:val="auto"/>
                <w:szCs w:val="22"/>
              </w:rPr>
              <w:t xml:space="preserve"> </w:t>
            </w:r>
          </w:p>
        </w:tc>
      </w:tr>
      <w:tr w:rsidRPr="00975360" w:rsidR="00C8128C" w:rsidTr="6D3E6FA6" w14:paraId="7D44FD6F" w14:textId="77777777">
        <w:tc>
          <w:tcPr>
            <w:tcW w:w="5000" w:type="pct"/>
            <w:tcMar/>
          </w:tcPr>
          <w:p w:rsidRPr="00975360" w:rsidR="00C8128C" w:rsidP="008E4CFF" w:rsidRDefault="00C8128C" w14:paraId="6A4BE960" w14:textId="77777777">
            <w:pPr>
              <w:spacing w:before="60" w:after="60" w:line="240" w:lineRule="auto"/>
              <w:rPr>
                <w:rFonts w:eastAsia="Aptos"/>
                <w:b/>
                <w:color w:val="auto"/>
                <w:szCs w:val="22"/>
              </w:rPr>
            </w:pPr>
          </w:p>
        </w:tc>
      </w:tr>
      <w:tr w:rsidRPr="00975360" w:rsidR="00C8128C" w:rsidTr="6D3E6FA6" w14:paraId="7AFD8732" w14:textId="77777777">
        <w:tc>
          <w:tcPr>
            <w:tcW w:w="5000" w:type="pct"/>
            <w:shd w:val="clear" w:color="auto" w:fill="CBE5F0" w:themeFill="accent2" w:themeFillTint="33"/>
            <w:tcMar/>
          </w:tcPr>
          <w:p w:rsidRPr="00DF22C5" w:rsidR="00C8128C" w:rsidP="008E4CFF" w:rsidRDefault="00C8128C" w14:paraId="67DBEC1A" w14:textId="6180BF45">
            <w:pPr>
              <w:pStyle w:val="ListParagraph"/>
              <w:spacing w:before="60" w:after="60" w:line="240" w:lineRule="auto"/>
              <w:ind w:left="880" w:hanging="410"/>
              <w:contextualSpacing w:val="0"/>
              <w:rPr>
                <w:rFonts w:eastAsia="Aptos"/>
                <w:color w:val="auto"/>
                <w:szCs w:val="22"/>
              </w:rPr>
            </w:pPr>
            <w:r>
              <w:rPr>
                <w:rFonts w:eastAsia="Aptos"/>
                <w:color w:val="auto"/>
                <w:szCs w:val="22"/>
              </w:rPr>
              <w:t xml:space="preserve">3C. </w:t>
            </w:r>
            <w:r w:rsidR="00EA434B">
              <w:rPr>
                <w:rFonts w:eastAsia="Aptos"/>
                <w:color w:val="auto"/>
                <w:szCs w:val="22"/>
              </w:rPr>
              <w:t>Proposed revisions to the standards</w:t>
            </w:r>
            <w:r w:rsidRPr="00EA434B" w:rsidR="00EA434B">
              <w:rPr>
                <w:rFonts w:eastAsia="Aptos"/>
                <w:color w:val="auto"/>
                <w:szCs w:val="22"/>
              </w:rPr>
              <w:t xml:space="preserve"> clarify th</w:t>
            </w:r>
            <w:r w:rsidR="00DF22C5">
              <w:rPr>
                <w:rFonts w:eastAsia="Aptos"/>
                <w:color w:val="auto"/>
                <w:szCs w:val="22"/>
              </w:rPr>
              <w:t>at</w:t>
            </w:r>
            <w:r w:rsidRPr="00EA434B" w:rsidR="00EA434B">
              <w:rPr>
                <w:rFonts w:eastAsia="Aptos"/>
                <w:color w:val="auto"/>
                <w:szCs w:val="22"/>
              </w:rPr>
              <w:t xml:space="preserve"> contribution to workforce is relevant for accreditation bodies</w:t>
            </w:r>
            <w:r w:rsidR="00B84203">
              <w:rPr>
                <w:rFonts w:eastAsia="Aptos"/>
                <w:color w:val="auto"/>
                <w:szCs w:val="22"/>
              </w:rPr>
              <w:t xml:space="preserve"> </w:t>
            </w:r>
            <w:r w:rsidRPr="00EA434B" w:rsidR="00EA434B">
              <w:rPr>
                <w:rFonts w:eastAsia="Aptos"/>
                <w:color w:val="auto"/>
                <w:szCs w:val="22"/>
              </w:rPr>
              <w:t>within the National Law, this includes</w:t>
            </w:r>
            <w:r w:rsidR="00B84203">
              <w:rPr>
                <w:rFonts w:eastAsia="Aptos"/>
                <w:color w:val="auto"/>
                <w:szCs w:val="22"/>
              </w:rPr>
              <w:t xml:space="preserve"> </w:t>
            </w:r>
            <w:r w:rsidRPr="00EA434B" w:rsidR="00EA434B">
              <w:rPr>
                <w:rFonts w:eastAsia="Aptos"/>
                <w:color w:val="auto"/>
                <w:szCs w:val="22"/>
              </w:rPr>
              <w:t>workforce development that promotes</w:t>
            </w:r>
            <w:r w:rsidR="00B84203">
              <w:rPr>
                <w:rFonts w:eastAsia="Aptos"/>
                <w:color w:val="auto"/>
                <w:szCs w:val="22"/>
              </w:rPr>
              <w:t xml:space="preserve"> </w:t>
            </w:r>
            <w:r w:rsidRPr="00EA434B" w:rsidR="00EA434B">
              <w:rPr>
                <w:rFonts w:eastAsia="Aptos"/>
                <w:color w:val="auto"/>
                <w:szCs w:val="22"/>
              </w:rPr>
              <w:t>equitable</w:t>
            </w:r>
            <w:r w:rsidR="00B84203">
              <w:rPr>
                <w:rFonts w:eastAsia="Aptos"/>
                <w:color w:val="auto"/>
                <w:szCs w:val="22"/>
              </w:rPr>
              <w:t xml:space="preserve"> </w:t>
            </w:r>
            <w:r w:rsidRPr="00EA434B" w:rsidR="00EA434B">
              <w:rPr>
                <w:rFonts w:eastAsia="Aptos"/>
                <w:color w:val="auto"/>
                <w:szCs w:val="22"/>
              </w:rPr>
              <w:t>access to services and a capable workforce across rural,</w:t>
            </w:r>
            <w:r w:rsidR="00B84203">
              <w:rPr>
                <w:rFonts w:eastAsia="Aptos"/>
                <w:color w:val="auto"/>
                <w:szCs w:val="22"/>
              </w:rPr>
              <w:t xml:space="preserve"> </w:t>
            </w:r>
            <w:r w:rsidRPr="00EA434B" w:rsidR="00EA434B">
              <w:rPr>
                <w:rFonts w:eastAsia="Aptos"/>
                <w:color w:val="auto"/>
                <w:szCs w:val="22"/>
              </w:rPr>
              <w:t>regional</w:t>
            </w:r>
            <w:r w:rsidR="00B84203">
              <w:rPr>
                <w:rFonts w:eastAsia="Aptos"/>
                <w:color w:val="auto"/>
                <w:szCs w:val="22"/>
              </w:rPr>
              <w:t xml:space="preserve"> </w:t>
            </w:r>
            <w:r w:rsidRPr="00EA434B" w:rsidR="00EA434B">
              <w:rPr>
                <w:rFonts w:eastAsia="Aptos"/>
                <w:color w:val="auto"/>
                <w:szCs w:val="22"/>
              </w:rPr>
              <w:t xml:space="preserve">and </w:t>
            </w:r>
            <w:r w:rsidRPr="00EA434B" w:rsidR="00EA434B">
              <w:rPr>
                <w:rFonts w:eastAsia="Aptos"/>
                <w:color w:val="auto"/>
                <w:szCs w:val="22"/>
              </w:rPr>
              <w:lastRenderedPageBreak/>
              <w:t>metropolitan settings in both Australia and Aotearoa New Zealand</w:t>
            </w:r>
            <w:r w:rsidR="00DF22C5">
              <w:rPr>
                <w:rFonts w:eastAsia="Aptos"/>
                <w:color w:val="auto"/>
                <w:szCs w:val="22"/>
              </w:rPr>
              <w:t>. D</w:t>
            </w:r>
            <w:r w:rsidRPr="00DF22C5" w:rsidR="00555847">
              <w:rPr>
                <w:rFonts w:eastAsia="Aptos"/>
                <w:color w:val="auto"/>
                <w:szCs w:val="22"/>
              </w:rPr>
              <w:t xml:space="preserve">o </w:t>
            </w:r>
            <w:r w:rsidRPr="00DF22C5" w:rsidR="008D507B">
              <w:rPr>
                <w:rFonts w:eastAsia="Aptos"/>
                <w:color w:val="auto"/>
                <w:szCs w:val="22"/>
              </w:rPr>
              <w:t xml:space="preserve">proposed revisions to </w:t>
            </w:r>
            <w:r w:rsidRPr="00DF22C5" w:rsidR="00555847">
              <w:rPr>
                <w:rFonts w:eastAsia="Aptos"/>
                <w:color w:val="auto"/>
                <w:szCs w:val="22"/>
              </w:rPr>
              <w:t xml:space="preserve">standards </w:t>
            </w:r>
            <w:r w:rsidRPr="00DF22C5" w:rsidR="008D507B">
              <w:rPr>
                <w:rFonts w:eastAsia="Aptos"/>
                <w:color w:val="auto"/>
                <w:szCs w:val="22"/>
              </w:rPr>
              <w:t>support strategic priorities related to workforce needs in Australia and Aotearoa New Zealand?</w:t>
            </w:r>
          </w:p>
        </w:tc>
      </w:tr>
      <w:tr w:rsidRPr="00975360" w:rsidR="00C8128C" w:rsidTr="6D3E6FA6" w14:paraId="5B055C36" w14:textId="77777777">
        <w:tc>
          <w:tcPr>
            <w:tcW w:w="5000" w:type="pct"/>
            <w:tcMar/>
          </w:tcPr>
          <w:p w:rsidRPr="00975360" w:rsidR="00C8128C" w:rsidP="008E4CFF" w:rsidRDefault="00C8128C" w14:paraId="711202E1" w14:textId="77777777">
            <w:pPr>
              <w:spacing w:before="60" w:after="60" w:line="240" w:lineRule="auto"/>
              <w:rPr>
                <w:rFonts w:eastAsia="Aptos"/>
                <w:b/>
                <w:color w:val="auto"/>
                <w:szCs w:val="22"/>
              </w:rPr>
            </w:pPr>
          </w:p>
        </w:tc>
      </w:tr>
      <w:tr w:rsidRPr="00975360" w:rsidR="00C8128C" w:rsidTr="6D3E6FA6" w14:paraId="45C34C65" w14:textId="77777777">
        <w:tc>
          <w:tcPr>
            <w:tcW w:w="5000" w:type="pct"/>
            <w:shd w:val="clear" w:color="auto" w:fill="CBE5F0" w:themeFill="accent2" w:themeFillTint="33"/>
            <w:tcMar/>
          </w:tcPr>
          <w:p w:rsidRPr="00975360" w:rsidR="00C8128C" w:rsidP="008E4CFF" w:rsidRDefault="00C8128C" w14:paraId="1E47DBAD" w14:textId="5BD20887">
            <w:pPr>
              <w:pStyle w:val="ListParagraph"/>
              <w:spacing w:before="60" w:after="60" w:line="240" w:lineRule="auto"/>
              <w:ind w:left="880" w:hanging="410"/>
              <w:contextualSpacing w:val="0"/>
              <w:rPr>
                <w:rFonts w:eastAsia="Aptos"/>
                <w:b/>
                <w:color w:val="auto"/>
                <w:szCs w:val="22"/>
              </w:rPr>
            </w:pPr>
            <w:r>
              <w:rPr>
                <w:rFonts w:eastAsia="Aptos"/>
                <w:color w:val="auto"/>
                <w:szCs w:val="22"/>
              </w:rPr>
              <w:t xml:space="preserve">3D. </w:t>
            </w:r>
            <w:r w:rsidRPr="00D0455C" w:rsidR="00DF22C5">
              <w:rPr>
                <w:rFonts w:eastAsia="Aptos"/>
                <w:color w:val="auto"/>
                <w:szCs w:val="22"/>
              </w:rPr>
              <w:t>Do</w:t>
            </w:r>
            <w:r w:rsidR="00DF22C5">
              <w:rPr>
                <w:rFonts w:eastAsia="Cambria"/>
                <w:color w:val="auto"/>
                <w:szCs w:val="22"/>
                <w:lang w:eastAsia="en-AU"/>
              </w:rPr>
              <w:t xml:space="preserve"> you have any further comments in this area?</w:t>
            </w:r>
          </w:p>
        </w:tc>
      </w:tr>
      <w:tr w:rsidRPr="00975360" w:rsidR="00975360" w:rsidTr="6D3E6FA6" w14:paraId="33B91CF7" w14:textId="77777777">
        <w:tc>
          <w:tcPr>
            <w:tcW w:w="5000" w:type="pct"/>
            <w:tcMar/>
          </w:tcPr>
          <w:p w:rsidRPr="00975360" w:rsidR="00975360" w:rsidP="008E4CFF" w:rsidRDefault="00975360" w14:paraId="4BD3D641" w14:textId="33DE9A6F">
            <w:pPr>
              <w:spacing w:before="60" w:after="60"/>
              <w:rPr>
                <w:rFonts w:eastAsia="Calibri"/>
                <w:color w:val="000000"/>
                <w:szCs w:val="22"/>
              </w:rPr>
            </w:pPr>
          </w:p>
        </w:tc>
      </w:tr>
      <w:tr w:rsidRPr="00975360" w:rsidR="00975360" w:rsidTr="6D3E6FA6" w14:paraId="2ADB7872" w14:textId="77777777">
        <w:tc>
          <w:tcPr>
            <w:tcW w:w="5000" w:type="pct"/>
            <w:shd w:val="clear" w:color="auto" w:fill="CBE5F0" w:themeFill="accent2" w:themeFillTint="33"/>
            <w:tcMar/>
          </w:tcPr>
          <w:p w:rsidRPr="00643B1E" w:rsidR="00975360" w:rsidP="008E4CFF" w:rsidRDefault="00975360" w14:paraId="4586B9BF" w14:textId="37DF6421">
            <w:pPr>
              <w:pStyle w:val="ListParagraph"/>
              <w:numPr>
                <w:ilvl w:val="0"/>
                <w:numId w:val="5"/>
              </w:numPr>
              <w:spacing w:before="60" w:after="60" w:line="240" w:lineRule="auto"/>
              <w:rPr>
                <w:rFonts w:eastAsia="Aptos"/>
                <w:b/>
                <w:bCs/>
                <w:color w:val="auto"/>
                <w:szCs w:val="22"/>
              </w:rPr>
            </w:pPr>
            <w:r w:rsidRPr="0051682C">
              <w:rPr>
                <w:rFonts w:eastAsia="Aptos"/>
                <w:b/>
                <w:color w:val="auto"/>
                <w:szCs w:val="22"/>
              </w:rPr>
              <w:t>Curriculum content</w:t>
            </w:r>
            <w:r w:rsidR="00643B1E">
              <w:rPr>
                <w:rFonts w:eastAsia="Aptos"/>
                <w:b/>
                <w:color w:val="auto"/>
                <w:szCs w:val="22"/>
              </w:rPr>
              <w:t xml:space="preserve"> and </w:t>
            </w:r>
            <w:r w:rsidR="00271896">
              <w:rPr>
                <w:rFonts w:eastAsia="Aptos"/>
                <w:b/>
                <w:color w:val="auto"/>
                <w:szCs w:val="22"/>
              </w:rPr>
              <w:t>specialist medical program</w:t>
            </w:r>
            <w:r w:rsidRPr="00F264F0" w:rsidR="00643B1E">
              <w:rPr>
                <w:rFonts w:eastAsia="Aptos"/>
                <w:b/>
                <w:bCs/>
                <w:color w:val="auto"/>
                <w:szCs w:val="22"/>
              </w:rPr>
              <w:t xml:space="preserve"> outcome statements</w:t>
            </w:r>
          </w:p>
          <w:p w:rsidR="006044CD" w:rsidP="00877345" w:rsidRDefault="006044CD" w14:paraId="513629B4" w14:textId="7C03574F">
            <w:pPr>
              <w:spacing w:before="60" w:after="60" w:line="240" w:lineRule="auto"/>
              <w:ind w:left="360"/>
              <w:rPr>
                <w:rFonts w:eastAsia="Aptos"/>
                <w:color w:val="auto"/>
              </w:rPr>
            </w:pPr>
            <w:r w:rsidRPr="006044CD">
              <w:rPr>
                <w:rFonts w:eastAsia="Aptos"/>
                <w:color w:val="auto"/>
              </w:rPr>
              <w:t xml:space="preserve">Colleges define what the trainee </w:t>
            </w:r>
            <w:proofErr w:type="gramStart"/>
            <w:r w:rsidRPr="006044CD">
              <w:rPr>
                <w:rFonts w:eastAsia="Aptos"/>
                <w:color w:val="auto"/>
              </w:rPr>
              <w:t>has to</w:t>
            </w:r>
            <w:proofErr w:type="gramEnd"/>
            <w:r w:rsidRPr="006044CD">
              <w:rPr>
                <w:rFonts w:eastAsia="Aptos"/>
                <w:color w:val="auto"/>
              </w:rPr>
              <w:t xml:space="preserve"> learn </w:t>
            </w:r>
            <w:proofErr w:type="gramStart"/>
            <w:r w:rsidRPr="006044CD">
              <w:rPr>
                <w:rFonts w:eastAsia="Aptos"/>
                <w:color w:val="auto"/>
              </w:rPr>
              <w:t>in order to</w:t>
            </w:r>
            <w:proofErr w:type="gramEnd"/>
            <w:r w:rsidRPr="006044CD">
              <w:rPr>
                <w:rFonts w:eastAsia="Aptos"/>
                <w:color w:val="auto"/>
              </w:rPr>
              <w:t xml:space="preserve"> become qualified as a consultant in their specialty. As part of the work of this review, the AMC is developing specialist medical program outcome statements that are common across specialties. Colleges have done extensive work in this area, and the development of non-specialty specific statements does not diminish existing frameworks. The purpose of this work is to compare existing outcomes across colleges and identify commonality to provide a consistent level of expectations at the end point of all specialty programs. These draft outcome statements do not cross into the specialty-specific or technical skills space.</w:t>
            </w:r>
          </w:p>
          <w:p w:rsidRPr="00125820" w:rsidR="00B20717" w:rsidP="00877345" w:rsidRDefault="00B20717" w14:paraId="58048C72" w14:noSpellErr="1" w14:textId="1861E3EB">
            <w:pPr>
              <w:spacing w:before="60" w:after="60" w:line="240" w:lineRule="auto"/>
              <w:ind w:left="360"/>
            </w:pPr>
            <w:r w:rsidRPr="6D3E6FA6" w:rsidR="00B20717">
              <w:rPr>
                <w:rFonts w:eastAsia="Aptos"/>
                <w:color w:val="auto"/>
              </w:rPr>
              <w:t>Draft</w:t>
            </w:r>
            <w:r w:rsidR="00B20717">
              <w:rPr/>
              <w:t xml:space="preserve"> </w:t>
            </w:r>
            <w:r w:rsidR="41698C2A">
              <w:rPr/>
              <w:t>outcome statements</w:t>
            </w:r>
            <w:r w:rsidR="79A7D447">
              <w:rPr/>
              <w:t xml:space="preserve"> across specialties</w:t>
            </w:r>
            <w:r w:rsidR="41698C2A">
              <w:rPr/>
              <w:t xml:space="preserve"> </w:t>
            </w:r>
            <w:r w:rsidR="00B20717">
              <w:rPr/>
              <w:t xml:space="preserve">include but are not limited to the areas of communication, collaboration and interprofessional practice, professionalism, leadership and supervision, culturally safe and ethical practice, quality and safety and reflective practice, resource stewardship, digital capability and socioeconomic awareness. </w:t>
            </w:r>
            <w:r w:rsidRPr="6D3E6FA6" w:rsidR="00B20717">
              <w:rPr>
                <w:color w:val="auto"/>
              </w:rPr>
              <w:t xml:space="preserve">The AMC will consult on the specialist medical program outcome statements </w:t>
            </w:r>
            <w:r w:rsidRPr="6D3E6FA6" w:rsidR="29098844">
              <w:rPr>
                <w:color w:val="auto"/>
              </w:rPr>
              <w:t>in the coming months</w:t>
            </w:r>
            <w:r w:rsidRPr="6D3E6FA6" w:rsidR="00B20717">
              <w:rPr>
                <w:color w:val="auto"/>
              </w:rPr>
              <w:t>.</w:t>
            </w:r>
            <w:r w:rsidR="00B20717">
              <w:rPr/>
              <w:t xml:space="preserve"> </w:t>
            </w:r>
          </w:p>
          <w:p w:rsidRPr="00F264F0" w:rsidR="00216869" w:rsidP="00877345" w:rsidRDefault="000E11B2" w14:paraId="7F06E677" w14:textId="71AE3B75">
            <w:pPr>
              <w:spacing w:before="60" w:after="60" w:line="240" w:lineRule="auto"/>
              <w:ind w:left="360"/>
              <w:rPr>
                <w:rFonts w:eastAsia="Aptos"/>
                <w:color w:val="auto"/>
                <w:szCs w:val="22"/>
              </w:rPr>
            </w:pPr>
            <w:r>
              <w:rPr>
                <w:rFonts w:eastAsia="Aptos"/>
                <w:color w:val="auto"/>
              </w:rPr>
              <w:t>T</w:t>
            </w:r>
            <w:r w:rsidRPr="3D5B37E7" w:rsidR="00216869">
              <w:rPr>
                <w:rFonts w:eastAsia="Aptos"/>
                <w:color w:val="auto"/>
              </w:rPr>
              <w:t xml:space="preserve">he AMC is </w:t>
            </w:r>
            <w:r w:rsidR="00216869">
              <w:rPr>
                <w:rFonts w:eastAsia="Aptos"/>
                <w:color w:val="auto"/>
              </w:rPr>
              <w:t xml:space="preserve">also </w:t>
            </w:r>
            <w:r w:rsidRPr="3D5B37E7" w:rsidR="00216869">
              <w:rPr>
                <w:rFonts w:eastAsia="Aptos"/>
                <w:color w:val="auto"/>
              </w:rPr>
              <w:t>planning to develop a process to support AMC monitoring of revised curriculum standards.</w:t>
            </w:r>
          </w:p>
          <w:p w:rsidRPr="00F264F0" w:rsidR="0051682C" w:rsidP="6D3E6FA6" w:rsidRDefault="00216869" w14:paraId="48E240C4" w14:noSpellErr="1" w14:textId="602EF8B1">
            <w:pPr>
              <w:pStyle w:val="ListParagraph"/>
              <w:spacing w:before="60" w:after="60" w:line="240" w:lineRule="auto"/>
              <w:ind w:left="880" w:hanging="410"/>
              <w:contextualSpacing w:val="0"/>
              <w:rPr>
                <w:rFonts w:eastAsia="Aptos"/>
                <w:color w:val="auto"/>
              </w:rPr>
            </w:pPr>
            <w:r w:rsidRPr="6D3E6FA6" w:rsidR="00216869">
              <w:rPr>
                <w:rFonts w:eastAsia="Aptos"/>
                <w:color w:val="auto"/>
              </w:rPr>
              <w:t>4A.</w:t>
            </w:r>
            <w:r w:rsidRPr="6D3E6FA6" w:rsidR="002F6E3C">
              <w:rPr>
                <w:rFonts w:eastAsia="Aptos"/>
                <w:color w:val="auto"/>
              </w:rPr>
              <w:t xml:space="preserve"> </w:t>
            </w:r>
            <w:r w:rsidRPr="6D3E6FA6" w:rsidR="00216869">
              <w:rPr>
                <w:rFonts w:eastAsia="Aptos"/>
                <w:color w:val="auto"/>
              </w:rPr>
              <w:t xml:space="preserve">Do you have any comments on the revised standards regarding curriculum content </w:t>
            </w:r>
            <w:r w:rsidRPr="6D3E6FA6" w:rsidR="000E11B2">
              <w:rPr>
                <w:rFonts w:eastAsia="Aptos"/>
                <w:color w:val="auto"/>
              </w:rPr>
              <w:t xml:space="preserve">or specialist medical program </w:t>
            </w:r>
            <w:r w:rsidRPr="6D3E6FA6" w:rsidR="306145F4">
              <w:rPr>
                <w:rFonts w:eastAsia="Aptos"/>
                <w:color w:val="auto"/>
              </w:rPr>
              <w:t>outcome statements</w:t>
            </w:r>
            <w:r w:rsidRPr="6D3E6FA6" w:rsidR="00216869">
              <w:rPr>
                <w:rFonts w:eastAsia="Aptos"/>
                <w:color w:val="auto"/>
              </w:rPr>
              <w:t>?</w:t>
            </w:r>
          </w:p>
        </w:tc>
      </w:tr>
      <w:tr w:rsidRPr="00975360" w:rsidR="002E6BF3" w:rsidTr="6D3E6FA6" w14:paraId="122CF3C8" w14:textId="77777777">
        <w:tc>
          <w:tcPr>
            <w:tcW w:w="5000" w:type="pct"/>
            <w:tcMar/>
          </w:tcPr>
          <w:p w:rsidRPr="00975360" w:rsidR="002E6BF3" w:rsidP="008E4CFF" w:rsidRDefault="002E6BF3" w14:paraId="081E6C49" w14:textId="77777777">
            <w:pPr>
              <w:spacing w:before="60" w:after="60"/>
              <w:rPr>
                <w:rFonts w:eastAsia="Calibri"/>
                <w:color w:val="000000"/>
                <w:szCs w:val="22"/>
              </w:rPr>
            </w:pPr>
          </w:p>
        </w:tc>
      </w:tr>
      <w:tr w:rsidRPr="00975360" w:rsidR="00975360" w:rsidTr="6D3E6FA6" w14:paraId="084E18ED" w14:textId="77777777">
        <w:tc>
          <w:tcPr>
            <w:tcW w:w="5000" w:type="pct"/>
            <w:shd w:val="clear" w:color="auto" w:fill="CBE5F0" w:themeFill="accent2" w:themeFillTint="33"/>
            <w:tcMar/>
          </w:tcPr>
          <w:p w:rsidRPr="00D45B17" w:rsidR="00975360" w:rsidP="008E4CFF" w:rsidRDefault="002656BC" w14:paraId="50B5AF31" w14:textId="51C55DDF">
            <w:pPr>
              <w:numPr>
                <w:ilvl w:val="0"/>
                <w:numId w:val="5"/>
              </w:numPr>
              <w:spacing w:before="60" w:after="60" w:line="240" w:lineRule="auto"/>
              <w:rPr>
                <w:rFonts w:eastAsia="Aptos"/>
                <w:b/>
                <w:color w:val="auto"/>
                <w:szCs w:val="22"/>
              </w:rPr>
            </w:pPr>
            <w:bookmarkStart w:name="_Hlk195781986" w:id="3"/>
            <w:r>
              <w:rPr>
                <w:rFonts w:eastAsia="Aptos"/>
                <w:b/>
                <w:color w:val="auto"/>
                <w:szCs w:val="22"/>
              </w:rPr>
              <w:t>Governance</w:t>
            </w:r>
            <w:r w:rsidR="00CB34DB">
              <w:rPr>
                <w:rFonts w:eastAsia="Aptos"/>
                <w:b/>
                <w:color w:val="auto"/>
                <w:szCs w:val="22"/>
              </w:rPr>
              <w:t>, leadership and resources</w:t>
            </w:r>
          </w:p>
          <w:bookmarkEnd w:id="3"/>
          <w:p w:rsidRPr="00C8128C" w:rsidR="0058592B" w:rsidP="008E4CFF" w:rsidRDefault="00C8128C" w14:paraId="7BABC915" w14:textId="6C6FB05D">
            <w:pPr>
              <w:pStyle w:val="ListParagraph"/>
              <w:spacing w:before="60" w:after="60" w:line="240" w:lineRule="auto"/>
              <w:ind w:left="880" w:hanging="410"/>
              <w:contextualSpacing w:val="0"/>
              <w:rPr>
                <w:rFonts w:eastAsia="Times New Roman"/>
                <w:color w:val="auto"/>
              </w:rPr>
            </w:pPr>
            <w:r>
              <w:rPr>
                <w:rFonts w:eastAsia="Aptos"/>
                <w:color w:val="auto"/>
                <w:szCs w:val="22"/>
              </w:rPr>
              <w:t xml:space="preserve">5A. </w:t>
            </w:r>
            <w:r w:rsidR="00DE1806">
              <w:rPr>
                <w:rFonts w:eastAsia="Aptos"/>
                <w:color w:val="auto"/>
                <w:szCs w:val="22"/>
              </w:rPr>
              <w:t>Do the proposed revision to standards</w:t>
            </w:r>
            <w:r w:rsidR="0075789C">
              <w:rPr>
                <w:rFonts w:eastAsia="Aptos"/>
                <w:color w:val="auto"/>
                <w:szCs w:val="22"/>
              </w:rPr>
              <w:t xml:space="preserve"> </w:t>
            </w:r>
            <w:r w:rsidR="00D76474">
              <w:rPr>
                <w:rFonts w:eastAsia="Aptos"/>
                <w:color w:val="auto"/>
                <w:szCs w:val="22"/>
              </w:rPr>
              <w:t>provide sufficient assurance that</w:t>
            </w:r>
            <w:r w:rsidR="00484B54">
              <w:rPr>
                <w:rFonts w:eastAsia="Aptos"/>
                <w:color w:val="auto"/>
                <w:szCs w:val="22"/>
              </w:rPr>
              <w:t xml:space="preserve"> an </w:t>
            </w:r>
            <w:r w:rsidRPr="00560913" w:rsidR="00560913">
              <w:rPr>
                <w:rFonts w:eastAsia="Aptos"/>
                <w:color w:val="auto"/>
                <w:szCs w:val="22"/>
              </w:rPr>
              <w:t>education provider has appropriate resources and a framework to</w:t>
            </w:r>
            <w:r w:rsidR="005C7CAC">
              <w:rPr>
                <w:rFonts w:eastAsia="Aptos"/>
                <w:color w:val="auto"/>
                <w:szCs w:val="22"/>
              </w:rPr>
              <w:t xml:space="preserve"> </w:t>
            </w:r>
            <w:r w:rsidRPr="00560913" w:rsidR="00560913">
              <w:rPr>
                <w:rFonts w:eastAsia="Aptos"/>
                <w:color w:val="auto"/>
                <w:szCs w:val="22"/>
              </w:rPr>
              <w:t>support</w:t>
            </w:r>
            <w:r w:rsidR="005C7CAC">
              <w:rPr>
                <w:rFonts w:eastAsia="Aptos"/>
                <w:color w:val="auto"/>
                <w:szCs w:val="22"/>
              </w:rPr>
              <w:t xml:space="preserve"> </w:t>
            </w:r>
            <w:r w:rsidRPr="00560913" w:rsidR="00560913">
              <w:rPr>
                <w:rFonts w:eastAsia="Aptos"/>
                <w:color w:val="auto"/>
                <w:szCs w:val="22"/>
              </w:rPr>
              <w:t>training</w:t>
            </w:r>
            <w:r w:rsidR="00484B54">
              <w:rPr>
                <w:rFonts w:eastAsia="Aptos"/>
                <w:color w:val="auto"/>
                <w:szCs w:val="22"/>
              </w:rPr>
              <w:t xml:space="preserve"> functions, including robust educational governance and </w:t>
            </w:r>
            <w:r w:rsidR="009F4FAC">
              <w:rPr>
                <w:rFonts w:eastAsia="Aptos"/>
                <w:color w:val="auto"/>
                <w:szCs w:val="22"/>
              </w:rPr>
              <w:t xml:space="preserve">meaningful representation in decision making? </w:t>
            </w:r>
            <w:r w:rsidRPr="00DB4EC9" w:rsidR="009F4FAC">
              <w:rPr>
                <w:rFonts w:eastAsia="Aptos"/>
                <w:color w:val="auto"/>
                <w:szCs w:val="22"/>
              </w:rPr>
              <w:t>If not, what further revisions might be required?</w:t>
            </w:r>
          </w:p>
        </w:tc>
      </w:tr>
      <w:tr w:rsidRPr="00975360" w:rsidR="00C8128C" w:rsidTr="6D3E6FA6" w14:paraId="4305A498" w14:textId="77777777">
        <w:tc>
          <w:tcPr>
            <w:tcW w:w="5000" w:type="pct"/>
            <w:tcMar/>
          </w:tcPr>
          <w:p w:rsidRPr="0070164A" w:rsidR="00C8128C" w:rsidP="008E4CFF" w:rsidRDefault="00C8128C" w14:paraId="52EC0195" w14:textId="77777777">
            <w:pPr>
              <w:spacing w:before="60" w:after="60" w:line="240" w:lineRule="auto"/>
              <w:rPr>
                <w:rFonts w:eastAsia="Aptos"/>
                <w:bCs/>
                <w:color w:val="auto"/>
                <w:szCs w:val="22"/>
              </w:rPr>
            </w:pPr>
          </w:p>
        </w:tc>
      </w:tr>
      <w:tr w:rsidRPr="00975360" w:rsidR="005C7CAC" w:rsidTr="6D3E6FA6" w14:paraId="17540580" w14:textId="77777777">
        <w:tc>
          <w:tcPr>
            <w:tcW w:w="5000" w:type="pct"/>
            <w:shd w:val="clear" w:color="auto" w:fill="CBE5F0" w:themeFill="accent2" w:themeFillTint="33"/>
            <w:tcMar/>
          </w:tcPr>
          <w:p w:rsidRPr="0070164A" w:rsidR="005C7CAC" w:rsidP="008E4CFF" w:rsidRDefault="0070164A" w14:paraId="68A1840E" w14:textId="2AC9573E">
            <w:pPr>
              <w:pStyle w:val="ListParagraph"/>
              <w:spacing w:before="60" w:after="60" w:line="240" w:lineRule="auto"/>
              <w:ind w:left="880" w:hanging="410"/>
              <w:contextualSpacing w:val="0"/>
              <w:rPr>
                <w:rFonts w:eastAsia="Aptos"/>
                <w:bCs/>
                <w:color w:val="auto"/>
                <w:szCs w:val="22"/>
              </w:rPr>
            </w:pPr>
            <w:r w:rsidRPr="0070164A">
              <w:rPr>
                <w:rFonts w:eastAsia="Aptos"/>
                <w:bCs/>
                <w:color w:val="auto"/>
                <w:szCs w:val="22"/>
              </w:rPr>
              <w:t xml:space="preserve">5B. </w:t>
            </w:r>
            <w:r w:rsidRPr="0070164A" w:rsidR="005C7CAC">
              <w:rPr>
                <w:rFonts w:eastAsia="Aptos"/>
                <w:bCs/>
                <w:color w:val="auto"/>
                <w:szCs w:val="22"/>
              </w:rPr>
              <w:t>Do the proposed revisions to standards sufficiently emphasise meaningful engagement and partnerships with groups such as Aboriginal and/or Torres Strait Islander and Māori community and community organisations, and consumers and consumer organisations?</w:t>
            </w:r>
          </w:p>
        </w:tc>
      </w:tr>
      <w:tr w:rsidRPr="00975360" w:rsidR="005C7CAC" w:rsidTr="6D3E6FA6" w14:paraId="0A30B8F6" w14:textId="77777777">
        <w:tc>
          <w:tcPr>
            <w:tcW w:w="5000" w:type="pct"/>
            <w:tcMar/>
          </w:tcPr>
          <w:p w:rsidRPr="0070164A" w:rsidR="005C7CAC" w:rsidP="008E4CFF" w:rsidRDefault="005C7CAC" w14:paraId="443D9959" w14:textId="77777777">
            <w:pPr>
              <w:spacing w:before="60" w:after="60" w:line="240" w:lineRule="auto"/>
              <w:rPr>
                <w:rFonts w:eastAsia="Aptos"/>
                <w:bCs/>
                <w:color w:val="auto"/>
                <w:szCs w:val="22"/>
              </w:rPr>
            </w:pPr>
          </w:p>
        </w:tc>
      </w:tr>
      <w:tr w:rsidRPr="00975360" w:rsidR="009F4FAC" w:rsidTr="6D3E6FA6" w14:paraId="0C35D7CB" w14:textId="77777777">
        <w:tc>
          <w:tcPr>
            <w:tcW w:w="5000" w:type="pct"/>
            <w:shd w:val="clear" w:color="auto" w:fill="CBE5F0" w:themeFill="accent2" w:themeFillTint="33"/>
            <w:tcMar/>
          </w:tcPr>
          <w:p w:rsidRPr="00D45B17" w:rsidR="009F4FAC" w:rsidP="008E4CFF" w:rsidRDefault="009F4FAC" w14:paraId="65E13833" w14:textId="61EDC308">
            <w:pPr>
              <w:pStyle w:val="ListParagraph"/>
              <w:spacing w:before="60" w:after="60" w:line="240" w:lineRule="auto"/>
              <w:ind w:left="880" w:hanging="410"/>
              <w:contextualSpacing w:val="0"/>
              <w:rPr>
                <w:rFonts w:eastAsia="Aptos"/>
                <w:b/>
                <w:color w:val="auto"/>
                <w:szCs w:val="22"/>
              </w:rPr>
            </w:pPr>
            <w:r>
              <w:rPr>
                <w:rFonts w:eastAsia="Aptos"/>
                <w:color w:val="auto"/>
                <w:szCs w:val="22"/>
              </w:rPr>
              <w:t>5</w:t>
            </w:r>
            <w:r w:rsidR="0070164A">
              <w:rPr>
                <w:rFonts w:eastAsia="Aptos"/>
                <w:color w:val="auto"/>
                <w:szCs w:val="22"/>
              </w:rPr>
              <w:t>C</w:t>
            </w:r>
            <w:r>
              <w:rPr>
                <w:rFonts w:eastAsia="Aptos"/>
                <w:color w:val="auto"/>
                <w:szCs w:val="22"/>
              </w:rPr>
              <w:t xml:space="preserve">. </w:t>
            </w:r>
            <w:r w:rsidRPr="00D0455C">
              <w:rPr>
                <w:rFonts w:eastAsia="Aptos"/>
                <w:color w:val="auto"/>
                <w:szCs w:val="22"/>
              </w:rPr>
              <w:t>Do</w:t>
            </w:r>
            <w:r>
              <w:rPr>
                <w:rFonts w:eastAsia="Cambria"/>
                <w:color w:val="auto"/>
                <w:szCs w:val="22"/>
                <w:lang w:eastAsia="en-AU"/>
              </w:rPr>
              <w:t xml:space="preserve"> you have any further comments in this area?</w:t>
            </w:r>
          </w:p>
        </w:tc>
      </w:tr>
      <w:tr w:rsidRPr="00975360" w:rsidR="00975360" w:rsidTr="6D3E6FA6" w14:paraId="004B257A" w14:textId="77777777">
        <w:tc>
          <w:tcPr>
            <w:tcW w:w="5000" w:type="pct"/>
            <w:tcMar/>
          </w:tcPr>
          <w:p w:rsidRPr="00975360" w:rsidR="00975360" w:rsidP="008E4CFF" w:rsidRDefault="00975360" w14:paraId="371EFDF6" w14:textId="1AD421BA">
            <w:pPr>
              <w:spacing w:before="60" w:after="60"/>
              <w:rPr>
                <w:rFonts w:eastAsia="Calibri"/>
                <w:color w:val="000000"/>
                <w:szCs w:val="22"/>
              </w:rPr>
            </w:pPr>
          </w:p>
        </w:tc>
      </w:tr>
      <w:tr w:rsidRPr="00975360" w:rsidR="00975360" w:rsidTr="6D3E6FA6" w14:paraId="0BA9E2B4" w14:textId="77777777">
        <w:tc>
          <w:tcPr>
            <w:tcW w:w="5000" w:type="pct"/>
            <w:shd w:val="clear" w:color="auto" w:fill="CBE5F0" w:themeFill="accent2" w:themeFillTint="33"/>
            <w:tcMar/>
          </w:tcPr>
          <w:p w:rsidRPr="00975360" w:rsidR="00975360" w:rsidP="008E4CFF" w:rsidRDefault="00975360" w14:paraId="467A994D" w14:textId="77777777">
            <w:pPr>
              <w:numPr>
                <w:ilvl w:val="0"/>
                <w:numId w:val="5"/>
              </w:numPr>
              <w:spacing w:before="60" w:after="60" w:line="240" w:lineRule="auto"/>
              <w:rPr>
                <w:rFonts w:eastAsia="Aptos"/>
                <w:b/>
                <w:color w:val="auto"/>
                <w:szCs w:val="22"/>
              </w:rPr>
            </w:pPr>
            <w:r w:rsidRPr="00975360">
              <w:rPr>
                <w:rFonts w:eastAsia="Aptos"/>
                <w:b/>
                <w:color w:val="auto"/>
                <w:szCs w:val="22"/>
              </w:rPr>
              <w:t>Trainee support, wellbeing and connection into colleges</w:t>
            </w:r>
          </w:p>
          <w:p w:rsidRPr="006B69E9" w:rsidR="00975360" w:rsidP="008E4CFF" w:rsidRDefault="006B69E9" w14:paraId="1B6EFB42" w14:textId="48D84E1B">
            <w:pPr>
              <w:pStyle w:val="ListParagraph"/>
              <w:spacing w:before="60" w:after="60" w:line="240" w:lineRule="auto"/>
              <w:ind w:left="880" w:hanging="410"/>
              <w:contextualSpacing w:val="0"/>
              <w:rPr>
                <w:rFonts w:eastAsia="Aptos"/>
                <w:color w:val="auto"/>
                <w:szCs w:val="22"/>
              </w:rPr>
            </w:pPr>
            <w:r>
              <w:rPr>
                <w:rFonts w:eastAsia="Aptos"/>
                <w:color w:val="auto"/>
                <w:szCs w:val="22"/>
              </w:rPr>
              <w:t xml:space="preserve">6A. </w:t>
            </w:r>
            <w:r w:rsidR="006E4A20">
              <w:rPr>
                <w:rFonts w:eastAsia="Aptos"/>
                <w:color w:val="auto"/>
                <w:szCs w:val="22"/>
              </w:rPr>
              <w:t>Proposed revisions to the standards</w:t>
            </w:r>
            <w:r w:rsidR="00BD5DED">
              <w:rPr>
                <w:rFonts w:eastAsia="Aptos"/>
                <w:color w:val="auto"/>
                <w:szCs w:val="22"/>
              </w:rPr>
              <w:t xml:space="preserve"> emphasise the importance of</w:t>
            </w:r>
            <w:r w:rsidR="006E4A20">
              <w:rPr>
                <w:rFonts w:eastAsia="Aptos"/>
                <w:color w:val="auto"/>
                <w:szCs w:val="22"/>
              </w:rPr>
              <w:t xml:space="preserve"> </w:t>
            </w:r>
            <w:r w:rsidRPr="00BD5DED" w:rsidR="00BD5DED">
              <w:rPr>
                <w:rFonts w:eastAsia="Aptos"/>
                <w:color w:val="auto"/>
                <w:szCs w:val="22"/>
              </w:rPr>
              <w:t>psychologically safe training environment</w:t>
            </w:r>
            <w:r w:rsidR="00BD5DED">
              <w:rPr>
                <w:rFonts w:eastAsia="Aptos"/>
                <w:color w:val="auto"/>
                <w:szCs w:val="22"/>
              </w:rPr>
              <w:t>s</w:t>
            </w:r>
            <w:r w:rsidRPr="00BD5DED" w:rsidR="00BD5DED">
              <w:rPr>
                <w:rFonts w:eastAsia="Aptos"/>
                <w:color w:val="auto"/>
                <w:szCs w:val="22"/>
              </w:rPr>
              <w:t xml:space="preserve"> for trainees, support systems at the local and college level and safe and trusted pathways for reporting</w:t>
            </w:r>
            <w:r w:rsidR="00C718A4">
              <w:rPr>
                <w:rFonts w:eastAsia="Aptos"/>
                <w:color w:val="auto"/>
                <w:szCs w:val="22"/>
              </w:rPr>
              <w:t>. W</w:t>
            </w:r>
            <w:r w:rsidRPr="00C718A4" w:rsidR="00C718A4">
              <w:rPr>
                <w:rFonts w:eastAsia="Aptos"/>
                <w:color w:val="auto"/>
                <w:szCs w:val="22"/>
              </w:rPr>
              <w:t xml:space="preserve">hile providers are not responsible for workplace health and safety, </w:t>
            </w:r>
            <w:r w:rsidR="00C718A4">
              <w:rPr>
                <w:rFonts w:eastAsia="Aptos"/>
                <w:color w:val="auto"/>
                <w:szCs w:val="22"/>
              </w:rPr>
              <w:t xml:space="preserve">the standards recognise </w:t>
            </w:r>
            <w:r w:rsidRPr="00C718A4" w:rsidR="00C718A4">
              <w:rPr>
                <w:rFonts w:eastAsia="Aptos"/>
                <w:color w:val="auto"/>
                <w:szCs w:val="22"/>
              </w:rPr>
              <w:t>they are expected to</w:t>
            </w:r>
            <w:r w:rsidR="0070164A">
              <w:rPr>
                <w:rFonts w:eastAsia="Aptos"/>
                <w:color w:val="auto"/>
                <w:szCs w:val="22"/>
              </w:rPr>
              <w:t xml:space="preserve"> </w:t>
            </w:r>
            <w:r w:rsidRPr="00C718A4" w:rsidR="00C718A4">
              <w:rPr>
                <w:rFonts w:eastAsia="Aptos"/>
                <w:color w:val="auto"/>
                <w:szCs w:val="22"/>
              </w:rPr>
              <w:t>demonstrate</w:t>
            </w:r>
            <w:r w:rsidR="0070164A">
              <w:rPr>
                <w:rFonts w:eastAsia="Aptos"/>
                <w:color w:val="auto"/>
                <w:szCs w:val="22"/>
              </w:rPr>
              <w:t xml:space="preserve"> </w:t>
            </w:r>
            <w:r w:rsidRPr="00C718A4" w:rsidR="00C718A4">
              <w:rPr>
                <w:rFonts w:eastAsia="Aptos"/>
                <w:color w:val="auto"/>
                <w:szCs w:val="22"/>
              </w:rPr>
              <w:t>responsiveness</w:t>
            </w:r>
            <w:r w:rsidR="0070164A">
              <w:rPr>
                <w:rFonts w:eastAsia="Aptos"/>
                <w:color w:val="auto"/>
                <w:szCs w:val="22"/>
              </w:rPr>
              <w:t xml:space="preserve"> </w:t>
            </w:r>
            <w:r w:rsidRPr="00C718A4" w:rsidR="00C718A4">
              <w:rPr>
                <w:rFonts w:eastAsia="Aptos"/>
                <w:color w:val="auto"/>
                <w:szCs w:val="22"/>
              </w:rPr>
              <w:t>to concerns raised by trainees and others.</w:t>
            </w:r>
            <w:r w:rsidR="00C718A4">
              <w:rPr>
                <w:rFonts w:eastAsia="Aptos"/>
                <w:color w:val="auto"/>
                <w:szCs w:val="22"/>
              </w:rPr>
              <w:t xml:space="preserve"> </w:t>
            </w:r>
            <w:r w:rsidR="002B3D78">
              <w:rPr>
                <w:rFonts w:eastAsia="Aptos"/>
                <w:color w:val="auto"/>
                <w:szCs w:val="22"/>
              </w:rPr>
              <w:t>Are the areas of</w:t>
            </w:r>
            <w:r w:rsidR="00F67199">
              <w:rPr>
                <w:rFonts w:eastAsia="Aptos"/>
                <w:color w:val="auto"/>
                <w:szCs w:val="22"/>
              </w:rPr>
              <w:t xml:space="preserve"> trainee wellbeing, support and connection into colleges</w:t>
            </w:r>
            <w:r w:rsidR="002B3D78">
              <w:rPr>
                <w:rFonts w:eastAsia="Aptos"/>
                <w:color w:val="auto"/>
                <w:szCs w:val="22"/>
              </w:rPr>
              <w:t xml:space="preserve"> sufficiently emphasised across the standards? If not, </w:t>
            </w:r>
            <w:r w:rsidRPr="00DB4EC9" w:rsidR="002B3D78">
              <w:rPr>
                <w:rFonts w:eastAsia="Aptos"/>
                <w:color w:val="auto"/>
                <w:szCs w:val="22"/>
              </w:rPr>
              <w:t>what further revisions might be required?</w:t>
            </w:r>
          </w:p>
        </w:tc>
      </w:tr>
      <w:tr w:rsidRPr="00975360" w:rsidR="006B69E9" w:rsidTr="6D3E6FA6" w14:paraId="776E1555" w14:textId="77777777">
        <w:tc>
          <w:tcPr>
            <w:tcW w:w="5000" w:type="pct"/>
            <w:tcMar/>
          </w:tcPr>
          <w:p w:rsidRPr="00975360" w:rsidR="006B69E9" w:rsidP="008E4CFF" w:rsidRDefault="006B69E9" w14:paraId="7A144A2A" w14:textId="77777777">
            <w:pPr>
              <w:spacing w:before="60" w:after="60" w:line="240" w:lineRule="auto"/>
              <w:rPr>
                <w:rFonts w:eastAsia="Aptos"/>
                <w:b/>
                <w:color w:val="auto"/>
                <w:szCs w:val="22"/>
              </w:rPr>
            </w:pPr>
          </w:p>
        </w:tc>
      </w:tr>
      <w:tr w:rsidRPr="00975360" w:rsidR="002B3D78" w:rsidTr="6D3E6FA6" w14:paraId="0766B761" w14:textId="77777777">
        <w:tc>
          <w:tcPr>
            <w:tcW w:w="5000" w:type="pct"/>
            <w:shd w:val="clear" w:color="auto" w:fill="CBE5F0" w:themeFill="accent2" w:themeFillTint="33"/>
            <w:tcMar/>
          </w:tcPr>
          <w:p w:rsidRPr="00975360" w:rsidR="002B3D78" w:rsidP="008E4CFF" w:rsidRDefault="002B3D78" w14:paraId="77620BAC" w14:textId="4CA97B37">
            <w:pPr>
              <w:pStyle w:val="ListParagraph"/>
              <w:spacing w:before="60" w:after="60" w:line="240" w:lineRule="auto"/>
              <w:ind w:left="880" w:hanging="410"/>
              <w:contextualSpacing w:val="0"/>
              <w:rPr>
                <w:rFonts w:eastAsia="Aptos"/>
                <w:b/>
                <w:color w:val="auto"/>
                <w:szCs w:val="22"/>
              </w:rPr>
            </w:pPr>
            <w:r>
              <w:rPr>
                <w:rFonts w:eastAsia="Aptos"/>
                <w:color w:val="auto"/>
                <w:szCs w:val="22"/>
              </w:rPr>
              <w:t xml:space="preserve">6B. </w:t>
            </w:r>
            <w:r w:rsidRPr="00D0455C">
              <w:rPr>
                <w:rFonts w:eastAsia="Aptos"/>
                <w:color w:val="auto"/>
                <w:szCs w:val="22"/>
              </w:rPr>
              <w:t>Do</w:t>
            </w:r>
            <w:r>
              <w:rPr>
                <w:rFonts w:eastAsia="Cambria"/>
                <w:color w:val="auto"/>
                <w:szCs w:val="22"/>
                <w:lang w:eastAsia="en-AU"/>
              </w:rPr>
              <w:t xml:space="preserve"> you have any further comments in this area?</w:t>
            </w:r>
          </w:p>
        </w:tc>
      </w:tr>
      <w:tr w:rsidRPr="00975360" w:rsidR="002B3D78" w:rsidTr="6D3E6FA6" w14:paraId="3CB871F2" w14:textId="77777777">
        <w:tc>
          <w:tcPr>
            <w:tcW w:w="5000" w:type="pct"/>
            <w:tcMar/>
          </w:tcPr>
          <w:p w:rsidRPr="00975360" w:rsidR="002B3D78" w:rsidP="008E4CFF" w:rsidRDefault="002B3D78" w14:paraId="0F6AD10F" w14:textId="479F4621">
            <w:pPr>
              <w:spacing w:before="60" w:after="60"/>
              <w:rPr>
                <w:rFonts w:eastAsia="Calibri"/>
                <w:color w:val="000000"/>
                <w:szCs w:val="22"/>
              </w:rPr>
            </w:pPr>
          </w:p>
        </w:tc>
      </w:tr>
      <w:tr w:rsidRPr="00975360" w:rsidR="002B3D78" w:rsidTr="6D3E6FA6" w14:paraId="6E64DD28" w14:textId="77777777">
        <w:tc>
          <w:tcPr>
            <w:tcW w:w="5000" w:type="pct"/>
            <w:shd w:val="clear" w:color="auto" w:fill="CBE5F0" w:themeFill="accent2" w:themeFillTint="33"/>
            <w:tcMar/>
          </w:tcPr>
          <w:p w:rsidRPr="00975360" w:rsidR="002B3D78" w:rsidP="008E4CFF" w:rsidRDefault="002B3D78" w14:paraId="1086D850" w14:textId="77777777">
            <w:pPr>
              <w:numPr>
                <w:ilvl w:val="0"/>
                <w:numId w:val="5"/>
              </w:numPr>
              <w:spacing w:before="60" w:after="60" w:line="240" w:lineRule="auto"/>
              <w:rPr>
                <w:rFonts w:eastAsia="Aptos"/>
                <w:b/>
                <w:color w:val="auto"/>
                <w:szCs w:val="22"/>
              </w:rPr>
            </w:pPr>
            <w:r w:rsidRPr="00975360">
              <w:rPr>
                <w:rFonts w:eastAsia="Aptos"/>
                <w:b/>
                <w:color w:val="auto"/>
                <w:szCs w:val="22"/>
              </w:rPr>
              <w:t>Assessment</w:t>
            </w:r>
          </w:p>
          <w:p w:rsidRPr="00975360" w:rsidR="002B3D78" w:rsidP="008E4CFF" w:rsidRDefault="002B3D78" w14:paraId="0B30E8EF" w14:textId="439C76D0">
            <w:pPr>
              <w:pStyle w:val="ListParagraph"/>
              <w:spacing w:before="60" w:after="60" w:line="240" w:lineRule="auto"/>
              <w:ind w:left="880" w:hanging="410"/>
              <w:contextualSpacing w:val="0"/>
              <w:rPr>
                <w:rFonts w:eastAsia="Aptos"/>
                <w:color w:val="auto"/>
                <w:szCs w:val="22"/>
              </w:rPr>
            </w:pPr>
            <w:r>
              <w:rPr>
                <w:rFonts w:eastAsia="Aptos"/>
                <w:color w:val="auto"/>
                <w:szCs w:val="22"/>
              </w:rPr>
              <w:t>7A.</w:t>
            </w:r>
            <w:r w:rsidR="00327FEB">
              <w:rPr>
                <w:rFonts w:eastAsia="Aptos"/>
                <w:color w:val="auto"/>
                <w:szCs w:val="22"/>
              </w:rPr>
              <w:t xml:space="preserve"> In the area of assessment, </w:t>
            </w:r>
            <w:r w:rsidRPr="00DB4EC9" w:rsidR="00327FEB">
              <w:rPr>
                <w:rFonts w:eastAsia="Aptos"/>
                <w:color w:val="auto"/>
                <w:szCs w:val="22"/>
              </w:rPr>
              <w:t>do the proposed revisions to the standards identify what is required for safe and competent specialist medical practitioners? If not, what further revisions might be required?</w:t>
            </w:r>
          </w:p>
        </w:tc>
      </w:tr>
      <w:tr w:rsidRPr="00975360" w:rsidR="002B3D78" w:rsidTr="6D3E6FA6" w14:paraId="47DA854E" w14:textId="77777777">
        <w:tc>
          <w:tcPr>
            <w:tcW w:w="5000" w:type="pct"/>
            <w:tcMar/>
          </w:tcPr>
          <w:p w:rsidRPr="00975360" w:rsidR="002B3D78" w:rsidP="008E4CFF" w:rsidRDefault="002B3D78" w14:paraId="2CAEC579" w14:textId="77777777">
            <w:pPr>
              <w:spacing w:before="60" w:after="60" w:line="240" w:lineRule="auto"/>
              <w:rPr>
                <w:rFonts w:eastAsia="Aptos"/>
                <w:b/>
                <w:color w:val="auto"/>
                <w:szCs w:val="22"/>
              </w:rPr>
            </w:pPr>
          </w:p>
        </w:tc>
      </w:tr>
      <w:tr w:rsidRPr="00975360" w:rsidR="002B3D78" w:rsidTr="6D3E6FA6" w14:paraId="4DC6074F" w14:textId="77777777">
        <w:tc>
          <w:tcPr>
            <w:tcW w:w="5000" w:type="pct"/>
            <w:shd w:val="clear" w:color="auto" w:fill="CBE5F0" w:themeFill="accent2" w:themeFillTint="33"/>
            <w:tcMar/>
          </w:tcPr>
          <w:p w:rsidRPr="006B69E9" w:rsidR="002B3D78" w:rsidP="008E4CFF" w:rsidRDefault="00327FEB" w14:paraId="0F1257FC" w14:textId="37BA3597">
            <w:pPr>
              <w:pStyle w:val="ListParagraph"/>
              <w:spacing w:before="60" w:after="60" w:line="240" w:lineRule="auto"/>
              <w:ind w:left="880" w:hanging="410"/>
              <w:contextualSpacing w:val="0"/>
              <w:rPr>
                <w:rFonts w:eastAsia="Aptos"/>
                <w:color w:val="auto"/>
                <w:szCs w:val="22"/>
              </w:rPr>
            </w:pPr>
            <w:r>
              <w:rPr>
                <w:rFonts w:eastAsia="Aptos"/>
                <w:color w:val="auto"/>
                <w:szCs w:val="22"/>
              </w:rPr>
              <w:t xml:space="preserve">7B. </w:t>
            </w:r>
            <w:r w:rsidRPr="00D0455C">
              <w:rPr>
                <w:rFonts w:eastAsia="Aptos"/>
                <w:color w:val="auto"/>
                <w:szCs w:val="22"/>
              </w:rPr>
              <w:t>Do</w:t>
            </w:r>
            <w:r>
              <w:rPr>
                <w:rFonts w:eastAsia="Cambria"/>
                <w:color w:val="auto"/>
                <w:szCs w:val="22"/>
                <w:lang w:eastAsia="en-AU"/>
              </w:rPr>
              <w:t xml:space="preserve"> you have any further comments in this area?</w:t>
            </w:r>
          </w:p>
        </w:tc>
      </w:tr>
      <w:tr w:rsidRPr="00975360" w:rsidR="002B3D78" w:rsidTr="6D3E6FA6" w14:paraId="647178B8" w14:textId="77777777">
        <w:tc>
          <w:tcPr>
            <w:tcW w:w="5000" w:type="pct"/>
            <w:tcMar/>
          </w:tcPr>
          <w:p w:rsidRPr="00975360" w:rsidR="002B3D78" w:rsidP="008E4CFF" w:rsidRDefault="002B3D78" w14:paraId="18CBFB39" w14:textId="77777777">
            <w:pPr>
              <w:spacing w:before="60" w:after="60" w:line="240" w:lineRule="auto"/>
              <w:rPr>
                <w:rFonts w:eastAsia="Aptos"/>
                <w:b/>
                <w:color w:val="auto"/>
                <w:szCs w:val="22"/>
              </w:rPr>
            </w:pPr>
          </w:p>
        </w:tc>
      </w:tr>
      <w:tr w:rsidRPr="00975360" w:rsidR="002B3D78" w:rsidTr="6D3E6FA6" w14:paraId="33350B09" w14:textId="77777777">
        <w:tc>
          <w:tcPr>
            <w:tcW w:w="5000" w:type="pct"/>
            <w:shd w:val="clear" w:color="auto" w:fill="CBE5F0" w:themeFill="accent2" w:themeFillTint="33"/>
            <w:tcMar/>
          </w:tcPr>
          <w:p w:rsidRPr="00975360" w:rsidR="002B3D78" w:rsidP="008E4CFF" w:rsidRDefault="002B3D78" w14:paraId="3FEDF154" w14:textId="77777777">
            <w:pPr>
              <w:numPr>
                <w:ilvl w:val="0"/>
                <w:numId w:val="5"/>
              </w:numPr>
              <w:spacing w:before="60" w:after="60" w:line="240" w:lineRule="auto"/>
              <w:rPr>
                <w:rFonts w:eastAsia="Calibri"/>
                <w:b/>
                <w:color w:val="000000"/>
                <w:szCs w:val="22"/>
              </w:rPr>
            </w:pPr>
            <w:r w:rsidRPr="00975360">
              <w:rPr>
                <w:rFonts w:eastAsia="Aptos"/>
                <w:b/>
                <w:color w:val="auto"/>
                <w:szCs w:val="22"/>
              </w:rPr>
              <w:t>Training model reliant on supervisors</w:t>
            </w:r>
            <w:r w:rsidRPr="00975360">
              <w:rPr>
                <w:rFonts w:eastAsia="Calibri"/>
                <w:b/>
                <w:color w:val="000000"/>
                <w:szCs w:val="22"/>
              </w:rPr>
              <w:t xml:space="preserve"> </w:t>
            </w:r>
          </w:p>
          <w:p w:rsidRPr="006B69E9" w:rsidR="002B3D78" w:rsidP="008E4CFF" w:rsidRDefault="002B3D78" w14:paraId="602CD6B0" w14:textId="0DC98262">
            <w:pPr>
              <w:pStyle w:val="ListParagraph"/>
              <w:spacing w:before="60" w:after="60" w:line="240" w:lineRule="auto"/>
              <w:ind w:left="880" w:hanging="410"/>
              <w:contextualSpacing w:val="0"/>
              <w:rPr>
                <w:rFonts w:eastAsia="Aptos"/>
                <w:color w:val="auto"/>
                <w:szCs w:val="22"/>
              </w:rPr>
            </w:pPr>
            <w:r>
              <w:rPr>
                <w:rFonts w:eastAsia="Aptos"/>
                <w:color w:val="auto"/>
                <w:szCs w:val="22"/>
              </w:rPr>
              <w:t xml:space="preserve">8A. </w:t>
            </w:r>
            <w:r w:rsidR="00D74F2D">
              <w:rPr>
                <w:rFonts w:eastAsia="Aptos"/>
                <w:color w:val="auto"/>
                <w:szCs w:val="22"/>
              </w:rPr>
              <w:t>The current training model is reliant on supervisors</w:t>
            </w:r>
            <w:r w:rsidR="0070164A">
              <w:rPr>
                <w:rFonts w:eastAsia="Aptos"/>
                <w:color w:val="auto"/>
                <w:szCs w:val="22"/>
              </w:rPr>
              <w:t>. T</w:t>
            </w:r>
            <w:r w:rsidR="00D74F2D">
              <w:rPr>
                <w:rFonts w:eastAsia="Aptos"/>
                <w:color w:val="auto"/>
                <w:szCs w:val="22"/>
              </w:rPr>
              <w:t xml:space="preserve">o acknowledge this, the proposed revised standards place greater </w:t>
            </w:r>
            <w:r w:rsidRPr="000E11B2" w:rsidR="00D74F2D">
              <w:rPr>
                <w:rFonts w:eastAsia="Aptos"/>
                <w:color w:val="auto"/>
                <w:szCs w:val="22"/>
              </w:rPr>
              <w:t xml:space="preserve">emphasis on supervisor support and connection to the college. </w:t>
            </w:r>
            <w:r w:rsidRPr="000E11B2" w:rsidR="009E00A2">
              <w:rPr>
                <w:rFonts w:eastAsia="Aptos"/>
                <w:color w:val="auto"/>
                <w:szCs w:val="22"/>
              </w:rPr>
              <w:t xml:space="preserve">The proposed revised standards align with </w:t>
            </w:r>
            <w:r w:rsidRPr="000E11B2" w:rsidR="00546534">
              <w:rPr>
                <w:rFonts w:eastAsia="Aptos"/>
                <w:color w:val="auto"/>
                <w:szCs w:val="22"/>
              </w:rPr>
              <w:t>the prevocational approach</w:t>
            </w:r>
            <w:r w:rsidRPr="000E11B2" w:rsidR="000E11B2">
              <w:rPr>
                <w:rFonts w:eastAsia="Aptos"/>
                <w:color w:val="auto"/>
                <w:szCs w:val="22"/>
              </w:rPr>
              <w:t xml:space="preserve"> within the </w:t>
            </w:r>
            <w:r w:rsidRPr="000E11B2" w:rsidR="000E11B2">
              <w:rPr>
                <w:rFonts w:eastAsia="Aptos"/>
                <w:i/>
                <w:iCs/>
                <w:color w:val="auto"/>
                <w:szCs w:val="22"/>
              </w:rPr>
              <w:t>National standards and requirements for prevocational (PGY1 and PGY2) training programs and terms</w:t>
            </w:r>
            <w:r w:rsidRPr="000E11B2" w:rsidR="00546534">
              <w:rPr>
                <w:rFonts w:eastAsia="Aptos"/>
                <w:color w:val="auto"/>
                <w:szCs w:val="22"/>
              </w:rPr>
              <w:t>,</w:t>
            </w:r>
            <w:r w:rsidRPr="000E11B2" w:rsidR="000E11B2">
              <w:rPr>
                <w:rFonts w:eastAsia="Aptos"/>
                <w:color w:val="auto"/>
                <w:szCs w:val="22"/>
              </w:rPr>
              <w:t xml:space="preserve"> requir</w:t>
            </w:r>
            <w:r w:rsidR="007679BF">
              <w:rPr>
                <w:rFonts w:eastAsia="Aptos"/>
                <w:color w:val="auto"/>
                <w:szCs w:val="22"/>
              </w:rPr>
              <w:t>ing</w:t>
            </w:r>
            <w:r w:rsidRPr="000E11B2" w:rsidR="000E11B2">
              <w:rPr>
                <w:rFonts w:eastAsia="Aptos"/>
                <w:color w:val="auto"/>
                <w:szCs w:val="22"/>
              </w:rPr>
              <w:t xml:space="preserve"> supervisors have training in specified areas. T</w:t>
            </w:r>
            <w:r w:rsidRPr="000E11B2" w:rsidR="00546534">
              <w:rPr>
                <w:rFonts w:eastAsia="Aptos"/>
                <w:color w:val="auto"/>
                <w:szCs w:val="22"/>
              </w:rPr>
              <w:t xml:space="preserve">his would not need to be college specific </w:t>
            </w:r>
            <w:r w:rsidRPr="000E11B2" w:rsidR="009E286D">
              <w:rPr>
                <w:rFonts w:eastAsia="Aptos"/>
                <w:color w:val="auto"/>
                <w:szCs w:val="22"/>
              </w:rPr>
              <w:t>training but</w:t>
            </w:r>
            <w:r w:rsidRPr="000E11B2" w:rsidR="00A7022F">
              <w:rPr>
                <w:rFonts w:eastAsia="Aptos"/>
                <w:color w:val="auto"/>
                <w:szCs w:val="22"/>
              </w:rPr>
              <w:t xml:space="preserve"> ensures that supervisors have access to training in supervision,</w:t>
            </w:r>
            <w:r w:rsidRPr="000E11B2" w:rsidR="000E11B2">
              <w:rPr>
                <w:rFonts w:eastAsia="Aptos"/>
                <w:color w:val="auto"/>
                <w:szCs w:val="22"/>
              </w:rPr>
              <w:t xml:space="preserve"> </w:t>
            </w:r>
            <w:r w:rsidRPr="000E11B2" w:rsidR="00A7022F">
              <w:rPr>
                <w:rFonts w:eastAsia="Aptos"/>
                <w:color w:val="auto"/>
                <w:szCs w:val="22"/>
              </w:rPr>
              <w:t>assessment and feedback</w:t>
            </w:r>
            <w:r w:rsidRPr="000E11B2" w:rsidR="000E11B2">
              <w:rPr>
                <w:rFonts w:eastAsia="Aptos"/>
                <w:color w:val="auto"/>
                <w:szCs w:val="22"/>
              </w:rPr>
              <w:t>,</w:t>
            </w:r>
            <w:r w:rsidRPr="000E11B2" w:rsidR="00A7022F">
              <w:rPr>
                <w:rFonts w:eastAsia="Aptos"/>
                <w:color w:val="auto"/>
                <w:szCs w:val="22"/>
              </w:rPr>
              <w:t xml:space="preserve"> and cultural</w:t>
            </w:r>
            <w:r w:rsidR="00A7022F">
              <w:rPr>
                <w:rFonts w:eastAsia="Aptos"/>
                <w:color w:val="auto"/>
                <w:szCs w:val="22"/>
              </w:rPr>
              <w:t xml:space="preserve"> safety.</w:t>
            </w:r>
            <w:r w:rsidR="008D6DF3">
              <w:rPr>
                <w:rFonts w:eastAsia="Aptos"/>
                <w:color w:val="auto"/>
                <w:szCs w:val="22"/>
              </w:rPr>
              <w:t xml:space="preserve"> </w:t>
            </w:r>
            <w:r w:rsidRPr="009E286D" w:rsidR="00710A3F">
              <w:rPr>
                <w:rFonts w:eastAsia="Aptos"/>
                <w:color w:val="auto"/>
                <w:szCs w:val="22"/>
              </w:rPr>
              <w:t xml:space="preserve">This standard is also intended to support the </w:t>
            </w:r>
            <w:r w:rsidRPr="009E286D" w:rsidR="008D6DF3">
              <w:rPr>
                <w:rFonts w:eastAsia="Aptos"/>
                <w:color w:val="auto"/>
                <w:szCs w:val="22"/>
              </w:rPr>
              <w:t xml:space="preserve">collaboration of </w:t>
            </w:r>
            <w:r w:rsidRPr="009E286D" w:rsidR="000E11B2">
              <w:rPr>
                <w:rFonts w:eastAsia="Aptos"/>
                <w:color w:val="auto"/>
                <w:szCs w:val="22"/>
              </w:rPr>
              <w:t xml:space="preserve">colleges </w:t>
            </w:r>
            <w:proofErr w:type="gramStart"/>
            <w:r w:rsidRPr="009E286D" w:rsidR="000E11B2">
              <w:rPr>
                <w:rFonts w:eastAsia="Aptos"/>
                <w:color w:val="auto"/>
                <w:szCs w:val="22"/>
              </w:rPr>
              <w:t xml:space="preserve">in </w:t>
            </w:r>
            <w:r w:rsidRPr="009E286D" w:rsidR="009E286D">
              <w:rPr>
                <w:rFonts w:eastAsia="Aptos"/>
                <w:color w:val="auto"/>
                <w:szCs w:val="22"/>
              </w:rPr>
              <w:t>the area of</w:t>
            </w:r>
            <w:proofErr w:type="gramEnd"/>
            <w:r w:rsidRPr="009E286D" w:rsidR="009E286D">
              <w:rPr>
                <w:rFonts w:eastAsia="Aptos"/>
                <w:color w:val="auto"/>
                <w:szCs w:val="22"/>
              </w:rPr>
              <w:t xml:space="preserve"> supervision, such as the RANZCO-led Standardised Supervisor Training System (SSTS) initiative being developed by a consortium of specialist medical colleges</w:t>
            </w:r>
            <w:r w:rsidR="00E142F1">
              <w:rPr>
                <w:rFonts w:eastAsia="Aptos"/>
                <w:color w:val="auto"/>
                <w:szCs w:val="22"/>
              </w:rPr>
              <w:t xml:space="preserve"> and related initiatives</w:t>
            </w:r>
            <w:r w:rsidR="009E286D">
              <w:rPr>
                <w:rFonts w:eastAsia="Aptos"/>
                <w:color w:val="auto"/>
                <w:szCs w:val="22"/>
              </w:rPr>
              <w:t>.</w:t>
            </w:r>
            <w:r w:rsidR="00A7022F">
              <w:rPr>
                <w:rFonts w:eastAsia="Aptos"/>
                <w:color w:val="auto"/>
                <w:szCs w:val="22"/>
              </w:rPr>
              <w:t xml:space="preserve"> </w:t>
            </w:r>
            <w:r w:rsidR="0055128D">
              <w:rPr>
                <w:rFonts w:eastAsia="Aptos"/>
                <w:color w:val="auto"/>
                <w:szCs w:val="22"/>
              </w:rPr>
              <w:t>Do you have any comments on</w:t>
            </w:r>
            <w:r w:rsidR="00AA0B4A">
              <w:rPr>
                <w:rFonts w:eastAsia="Aptos"/>
                <w:color w:val="auto"/>
                <w:szCs w:val="22"/>
              </w:rPr>
              <w:t xml:space="preserve"> potential opportunities or challenges in </w:t>
            </w:r>
            <w:r w:rsidR="00D54864">
              <w:rPr>
                <w:rFonts w:eastAsia="Aptos"/>
                <w:color w:val="auto"/>
                <w:szCs w:val="22"/>
              </w:rPr>
              <w:t>implementing</w:t>
            </w:r>
            <w:r w:rsidR="00AA0B4A">
              <w:rPr>
                <w:rFonts w:eastAsia="Aptos"/>
                <w:color w:val="auto"/>
                <w:szCs w:val="22"/>
              </w:rPr>
              <w:t xml:space="preserve"> this </w:t>
            </w:r>
            <w:r w:rsidR="00D54864">
              <w:rPr>
                <w:rFonts w:eastAsia="Aptos"/>
                <w:color w:val="auto"/>
                <w:szCs w:val="22"/>
              </w:rPr>
              <w:t>requirement, i</w:t>
            </w:r>
            <w:r w:rsidR="00AA0B4A">
              <w:rPr>
                <w:rFonts w:eastAsia="Aptos"/>
                <w:color w:val="auto"/>
                <w:szCs w:val="22"/>
              </w:rPr>
              <w:t xml:space="preserve">ncluding any considerations about recognising prior </w:t>
            </w:r>
            <w:r w:rsidR="00D54864">
              <w:rPr>
                <w:rFonts w:eastAsia="Aptos"/>
                <w:color w:val="auto"/>
                <w:szCs w:val="22"/>
              </w:rPr>
              <w:t>training</w:t>
            </w:r>
            <w:r w:rsidR="00AA0B4A">
              <w:rPr>
                <w:rFonts w:eastAsia="Aptos"/>
                <w:color w:val="auto"/>
                <w:szCs w:val="22"/>
              </w:rPr>
              <w:t xml:space="preserve"> across the medical education continuum?</w:t>
            </w:r>
          </w:p>
        </w:tc>
      </w:tr>
      <w:tr w:rsidRPr="00975360" w:rsidR="002B3D78" w:rsidTr="6D3E6FA6" w14:paraId="03E7D982" w14:textId="77777777">
        <w:tc>
          <w:tcPr>
            <w:tcW w:w="5000" w:type="pct"/>
            <w:tcMar/>
          </w:tcPr>
          <w:p w:rsidRPr="00975360" w:rsidR="002B3D78" w:rsidP="008E4CFF" w:rsidRDefault="002B3D78" w14:paraId="34ED050F" w14:textId="77777777">
            <w:pPr>
              <w:spacing w:before="60" w:after="60" w:line="240" w:lineRule="auto"/>
              <w:rPr>
                <w:rFonts w:eastAsia="Aptos"/>
                <w:b/>
                <w:color w:val="auto"/>
                <w:szCs w:val="22"/>
              </w:rPr>
            </w:pPr>
          </w:p>
        </w:tc>
      </w:tr>
      <w:tr w:rsidRPr="00975360" w:rsidR="002B3D78" w:rsidTr="6D3E6FA6" w14:paraId="48F671B3" w14:textId="77777777">
        <w:tc>
          <w:tcPr>
            <w:tcW w:w="5000" w:type="pct"/>
            <w:shd w:val="clear" w:color="auto" w:fill="CBE5F0" w:themeFill="accent2" w:themeFillTint="33"/>
            <w:tcMar/>
          </w:tcPr>
          <w:p w:rsidRPr="006B69E9" w:rsidR="002B3D78" w:rsidP="008E4CFF" w:rsidRDefault="002B3D78" w14:paraId="607D7B77" w14:textId="5779AA4A">
            <w:pPr>
              <w:pStyle w:val="ListParagraph"/>
              <w:spacing w:before="60" w:after="60" w:line="240" w:lineRule="auto"/>
              <w:ind w:left="880" w:hanging="410"/>
              <w:contextualSpacing w:val="0"/>
              <w:rPr>
                <w:rFonts w:eastAsia="Aptos"/>
                <w:color w:val="auto"/>
                <w:szCs w:val="22"/>
              </w:rPr>
            </w:pPr>
            <w:r>
              <w:rPr>
                <w:rFonts w:eastAsia="Aptos"/>
                <w:color w:val="auto"/>
                <w:szCs w:val="22"/>
              </w:rPr>
              <w:t>8B</w:t>
            </w:r>
            <w:r w:rsidR="00D74F2D">
              <w:rPr>
                <w:rFonts w:eastAsia="Aptos"/>
                <w:color w:val="auto"/>
                <w:szCs w:val="22"/>
              </w:rPr>
              <w:t xml:space="preserve">. </w:t>
            </w:r>
            <w:r w:rsidRPr="00D0455C" w:rsidR="00D74F2D">
              <w:rPr>
                <w:rFonts w:eastAsia="Aptos"/>
                <w:color w:val="auto"/>
                <w:szCs w:val="22"/>
              </w:rPr>
              <w:t>Do</w:t>
            </w:r>
            <w:r w:rsidR="00D74F2D">
              <w:rPr>
                <w:rFonts w:eastAsia="Cambria"/>
                <w:color w:val="auto"/>
                <w:szCs w:val="22"/>
                <w:lang w:eastAsia="en-AU"/>
              </w:rPr>
              <w:t xml:space="preserve"> you have any further comments in this area?</w:t>
            </w:r>
          </w:p>
        </w:tc>
      </w:tr>
      <w:tr w:rsidRPr="00975360" w:rsidR="002B3D78" w:rsidTr="6D3E6FA6" w14:paraId="7D6B3713" w14:textId="77777777">
        <w:tc>
          <w:tcPr>
            <w:tcW w:w="5000" w:type="pct"/>
            <w:tcMar/>
          </w:tcPr>
          <w:p w:rsidRPr="00975360" w:rsidR="002B3D78" w:rsidP="008E4CFF" w:rsidRDefault="002B3D78" w14:paraId="6836125C" w14:textId="77777777">
            <w:pPr>
              <w:spacing w:before="60" w:after="60" w:line="240" w:lineRule="auto"/>
              <w:rPr>
                <w:rFonts w:eastAsia="Aptos"/>
                <w:b/>
                <w:color w:val="auto"/>
                <w:szCs w:val="22"/>
              </w:rPr>
            </w:pPr>
          </w:p>
        </w:tc>
      </w:tr>
      <w:tr w:rsidRPr="00975360" w:rsidR="002B3D78" w:rsidTr="6D3E6FA6" w14:paraId="5548F702" w14:textId="77777777">
        <w:tc>
          <w:tcPr>
            <w:tcW w:w="5000" w:type="pct"/>
            <w:shd w:val="clear" w:color="auto" w:fill="CBE5F0" w:themeFill="accent2" w:themeFillTint="33"/>
            <w:tcMar/>
          </w:tcPr>
          <w:p w:rsidRPr="00D45B17" w:rsidR="002B3D78" w:rsidP="008E4CFF" w:rsidRDefault="00484491" w14:paraId="3A18F383" w14:textId="21587507">
            <w:pPr>
              <w:numPr>
                <w:ilvl w:val="0"/>
                <w:numId w:val="5"/>
              </w:numPr>
              <w:spacing w:before="60" w:after="60" w:line="240" w:lineRule="auto"/>
              <w:rPr>
                <w:rFonts w:eastAsia="Aptos"/>
                <w:b/>
                <w:color w:val="auto"/>
                <w:szCs w:val="22"/>
              </w:rPr>
            </w:pPr>
            <w:r>
              <w:rPr>
                <w:rFonts w:eastAsia="Aptos"/>
                <w:b/>
                <w:color w:val="auto"/>
                <w:szCs w:val="22"/>
              </w:rPr>
              <w:t>Accreditation of training sites</w:t>
            </w:r>
          </w:p>
          <w:p w:rsidRPr="00D45B17" w:rsidR="002B3D78" w:rsidP="008E4CFF" w:rsidRDefault="002B3D78" w14:paraId="5E434207" w14:textId="11ED914D">
            <w:pPr>
              <w:pStyle w:val="ListParagraph"/>
              <w:spacing w:before="60" w:after="60" w:line="240" w:lineRule="auto"/>
              <w:ind w:left="880" w:hanging="410"/>
              <w:contextualSpacing w:val="0"/>
              <w:rPr>
                <w:rFonts w:eastAsia="Aptos"/>
                <w:bCs/>
                <w:color w:val="auto"/>
                <w:szCs w:val="22"/>
              </w:rPr>
            </w:pPr>
            <w:r>
              <w:rPr>
                <w:rFonts w:eastAsia="Aptos"/>
                <w:color w:val="auto"/>
                <w:szCs w:val="22"/>
              </w:rPr>
              <w:t xml:space="preserve">9A. </w:t>
            </w:r>
            <w:r w:rsidR="00484491">
              <w:rPr>
                <w:rFonts w:eastAsia="Aptos"/>
                <w:color w:val="auto"/>
                <w:szCs w:val="22"/>
              </w:rPr>
              <w:t xml:space="preserve">The proposed revised standards provide the authorising </w:t>
            </w:r>
            <w:r w:rsidR="0046290B">
              <w:rPr>
                <w:rFonts w:eastAsia="Aptos"/>
                <w:color w:val="auto"/>
                <w:szCs w:val="22"/>
              </w:rPr>
              <w:t>environment</w:t>
            </w:r>
            <w:r w:rsidR="00484491">
              <w:rPr>
                <w:rFonts w:eastAsia="Aptos"/>
                <w:color w:val="auto"/>
                <w:szCs w:val="22"/>
              </w:rPr>
              <w:t xml:space="preserve"> for the</w:t>
            </w:r>
            <w:r w:rsidR="00EC4AEA">
              <w:rPr>
                <w:rFonts w:eastAsia="Aptos"/>
                <w:color w:val="auto"/>
                <w:szCs w:val="22"/>
              </w:rPr>
              <w:t xml:space="preserve"> </w:t>
            </w:r>
            <w:hyperlink w:history="1" r:id="rId18">
              <w:r w:rsidRPr="00B84203" w:rsidR="00EC4AEA">
                <w:rPr>
                  <w:rStyle w:val="Hyperlink"/>
                  <w:rFonts w:eastAsia="Aptos"/>
                  <w:i/>
                  <w:iCs/>
                  <w:szCs w:val="22"/>
                  <w14:ligatures w14:val="none"/>
                </w:rPr>
                <w:t>Model standards for specialist medical college accreditation of training settings</w:t>
              </w:r>
            </w:hyperlink>
            <w:r w:rsidRPr="00EC4AEA" w:rsidR="00484491">
              <w:rPr>
                <w:rFonts w:eastAsia="Aptos"/>
                <w:i/>
                <w:iCs/>
                <w:color w:val="auto"/>
                <w:szCs w:val="22"/>
              </w:rPr>
              <w:t xml:space="preserve"> </w:t>
            </w:r>
            <w:r w:rsidR="00EC4AEA">
              <w:rPr>
                <w:rFonts w:eastAsia="Aptos"/>
                <w:color w:val="auto"/>
                <w:szCs w:val="22"/>
              </w:rPr>
              <w:t xml:space="preserve">developed </w:t>
            </w:r>
            <w:r w:rsidR="00484491">
              <w:rPr>
                <w:rFonts w:eastAsia="Aptos"/>
                <w:color w:val="auto"/>
                <w:szCs w:val="22"/>
              </w:rPr>
              <w:t>as part of the work to implement the</w:t>
            </w:r>
            <w:r w:rsidR="00A52CA5">
              <w:rPr>
                <w:rFonts w:eastAsia="Aptos"/>
                <w:color w:val="auto"/>
                <w:szCs w:val="22"/>
              </w:rPr>
              <w:t xml:space="preserve"> </w:t>
            </w:r>
            <w:r w:rsidR="00CB7059">
              <w:rPr>
                <w:rFonts w:eastAsia="Aptos"/>
                <w:color w:val="auto"/>
                <w:szCs w:val="22"/>
              </w:rPr>
              <w:t>recommendations within the</w:t>
            </w:r>
            <w:r w:rsidR="00484491">
              <w:rPr>
                <w:rFonts w:eastAsia="Aptos"/>
                <w:color w:val="auto"/>
                <w:szCs w:val="22"/>
              </w:rPr>
              <w:t xml:space="preserve"> </w:t>
            </w:r>
            <w:hyperlink w:history="1" r:id="rId19">
              <w:r w:rsidRPr="00A847E5" w:rsidR="00484491">
                <w:rPr>
                  <w:rStyle w:val="Hyperlink"/>
                  <w:rFonts w:eastAsia="Aptos"/>
                  <w:i/>
                  <w:iCs/>
                  <w:szCs w:val="22"/>
                  <w14:ligatures w14:val="none"/>
                </w:rPr>
                <w:t xml:space="preserve">National Health Practitioner Ombudsman’s report on </w:t>
              </w:r>
              <w:r w:rsidRPr="00A847E5" w:rsidR="0046290B">
                <w:rPr>
                  <w:rStyle w:val="Hyperlink"/>
                  <w:rFonts w:eastAsia="Aptos"/>
                  <w:i/>
                  <w:iCs/>
                  <w:szCs w:val="22"/>
                </w:rPr>
                <w:t>college accreditation of training sites</w:t>
              </w:r>
            </w:hyperlink>
            <w:r w:rsidR="0046290B">
              <w:rPr>
                <w:rFonts w:eastAsia="Aptos"/>
                <w:color w:val="auto"/>
                <w:szCs w:val="22"/>
              </w:rPr>
              <w:t xml:space="preserve">. </w:t>
            </w:r>
            <w:r w:rsidR="00EC4AEA">
              <w:rPr>
                <w:rFonts w:eastAsia="Aptos"/>
                <w:color w:val="auto"/>
                <w:szCs w:val="22"/>
              </w:rPr>
              <w:t>Do you have any comments in this area</w:t>
            </w:r>
            <w:r w:rsidRPr="00DB4EC9" w:rsidR="006A5C9F">
              <w:rPr>
                <w:rFonts w:eastAsia="Aptos"/>
                <w:color w:val="auto"/>
                <w:szCs w:val="22"/>
              </w:rPr>
              <w:t>?</w:t>
            </w:r>
          </w:p>
        </w:tc>
      </w:tr>
      <w:tr w:rsidRPr="00975360" w:rsidR="002B3D78" w:rsidTr="6D3E6FA6" w14:paraId="03E3FECE" w14:textId="77777777">
        <w:tc>
          <w:tcPr>
            <w:tcW w:w="5000" w:type="pct"/>
            <w:tcMar/>
          </w:tcPr>
          <w:p w:rsidRPr="00975360" w:rsidR="002B3D78" w:rsidP="008E4CFF" w:rsidRDefault="002B3D78" w14:paraId="6B38FA37" w14:textId="5683FD40">
            <w:pPr>
              <w:spacing w:before="60" w:after="60"/>
              <w:rPr>
                <w:rFonts w:eastAsia="Calibri"/>
                <w:color w:val="000000"/>
                <w:szCs w:val="22"/>
              </w:rPr>
            </w:pPr>
          </w:p>
        </w:tc>
      </w:tr>
      <w:tr w:rsidRPr="00975360" w:rsidR="00F13F26" w:rsidTr="6D3E6FA6" w14:paraId="754D6438" w14:textId="77777777">
        <w:tc>
          <w:tcPr>
            <w:tcW w:w="5000" w:type="pct"/>
            <w:shd w:val="clear" w:color="auto" w:fill="CBE5F0" w:themeFill="accent2" w:themeFillTint="33"/>
            <w:tcMar/>
          </w:tcPr>
          <w:p w:rsidRPr="00D45B17" w:rsidR="00F13F26" w:rsidP="008E4CFF" w:rsidRDefault="00F13F26" w14:paraId="36914050" w14:textId="117A49B8">
            <w:pPr>
              <w:numPr>
                <w:ilvl w:val="0"/>
                <w:numId w:val="5"/>
              </w:numPr>
              <w:spacing w:before="60" w:after="60" w:line="240" w:lineRule="auto"/>
              <w:rPr>
                <w:rFonts w:eastAsia="Aptos"/>
                <w:b/>
                <w:color w:val="auto"/>
                <w:szCs w:val="22"/>
              </w:rPr>
            </w:pPr>
            <w:r>
              <w:rPr>
                <w:rFonts w:eastAsia="Aptos"/>
                <w:b/>
                <w:color w:val="auto"/>
                <w:szCs w:val="22"/>
              </w:rPr>
              <w:t>Evaluation and safety and quality</w:t>
            </w:r>
          </w:p>
          <w:p w:rsidRPr="00D45B17" w:rsidR="00F13F26" w:rsidP="008E4CFF" w:rsidRDefault="00F13F26" w14:paraId="7D5D09C9" w14:textId="2A7A579B">
            <w:pPr>
              <w:pStyle w:val="ListParagraph"/>
              <w:spacing w:before="60" w:after="60" w:line="240" w:lineRule="auto"/>
              <w:ind w:left="880" w:hanging="410"/>
              <w:contextualSpacing w:val="0"/>
              <w:rPr>
                <w:rFonts w:eastAsia="Aptos"/>
                <w:bCs/>
                <w:color w:val="auto"/>
                <w:szCs w:val="22"/>
              </w:rPr>
            </w:pPr>
            <w:r>
              <w:rPr>
                <w:rFonts w:eastAsia="Aptos"/>
                <w:color w:val="auto"/>
                <w:szCs w:val="22"/>
              </w:rPr>
              <w:t xml:space="preserve">10A. The proposed revised standards emphasise </w:t>
            </w:r>
            <w:r w:rsidR="00380246">
              <w:rPr>
                <w:rFonts w:eastAsia="Aptos"/>
                <w:color w:val="auto"/>
                <w:szCs w:val="22"/>
              </w:rPr>
              <w:t xml:space="preserve">evidence informed reflection, evaluation and quality and safety across </w:t>
            </w:r>
            <w:proofErr w:type="gramStart"/>
            <w:r w:rsidR="00380246">
              <w:rPr>
                <w:rFonts w:eastAsia="Aptos"/>
                <w:color w:val="auto"/>
                <w:szCs w:val="22"/>
              </w:rPr>
              <w:t>all of</w:t>
            </w:r>
            <w:proofErr w:type="gramEnd"/>
            <w:r w:rsidR="00380246">
              <w:rPr>
                <w:rFonts w:eastAsia="Aptos"/>
                <w:color w:val="auto"/>
                <w:szCs w:val="22"/>
              </w:rPr>
              <w:t xml:space="preserve"> the standards</w:t>
            </w:r>
            <w:r w:rsidR="006440A2">
              <w:rPr>
                <w:rFonts w:eastAsia="Aptos"/>
                <w:color w:val="auto"/>
                <w:szCs w:val="22"/>
              </w:rPr>
              <w:t>. They require that providers articulate their overall approach to evaluation</w:t>
            </w:r>
            <w:r w:rsidR="00220178">
              <w:rPr>
                <w:rFonts w:eastAsia="Aptos"/>
                <w:color w:val="auto"/>
                <w:szCs w:val="22"/>
              </w:rPr>
              <w:t xml:space="preserve"> and continuous improvement</w:t>
            </w:r>
            <w:r w:rsidR="009A18E8">
              <w:rPr>
                <w:rFonts w:eastAsia="Aptos"/>
                <w:color w:val="auto"/>
                <w:szCs w:val="22"/>
              </w:rPr>
              <w:t xml:space="preserve"> (</w:t>
            </w:r>
            <w:r w:rsidRPr="008D0D48" w:rsidR="009A18E8">
              <w:rPr>
                <w:rFonts w:eastAsia="Aptos"/>
                <w:color w:val="auto"/>
                <w:szCs w:val="22"/>
              </w:rPr>
              <w:t>Standard 6</w:t>
            </w:r>
            <w:r w:rsidR="009A18E8">
              <w:rPr>
                <w:rFonts w:eastAsia="Aptos"/>
                <w:color w:val="auto"/>
                <w:szCs w:val="22"/>
              </w:rPr>
              <w:t>)</w:t>
            </w:r>
            <w:r w:rsidR="006440A2">
              <w:rPr>
                <w:rFonts w:eastAsia="Aptos"/>
                <w:color w:val="auto"/>
                <w:szCs w:val="22"/>
              </w:rPr>
              <w:t xml:space="preserve">, but also that they provide specific examples </w:t>
            </w:r>
            <w:r w:rsidR="009A18E8">
              <w:rPr>
                <w:rFonts w:eastAsia="Aptos"/>
                <w:color w:val="auto"/>
                <w:szCs w:val="22"/>
              </w:rPr>
              <w:t>of analysis and reflection on various aspects of their education function.</w:t>
            </w:r>
            <w:r w:rsidR="00380246">
              <w:rPr>
                <w:rFonts w:eastAsia="Aptos"/>
                <w:color w:val="auto"/>
                <w:szCs w:val="22"/>
              </w:rPr>
              <w:t xml:space="preserve"> </w:t>
            </w:r>
            <w:r w:rsidR="00220178">
              <w:rPr>
                <w:rFonts w:eastAsia="Aptos"/>
                <w:color w:val="auto"/>
                <w:szCs w:val="22"/>
              </w:rPr>
              <w:t>Do the proposed revised standards sufficiently identify good evaluation and quality and safety practices</w:t>
            </w:r>
            <w:r w:rsidR="0051682C">
              <w:rPr>
                <w:rFonts w:eastAsia="Aptos"/>
                <w:color w:val="auto"/>
                <w:szCs w:val="22"/>
              </w:rPr>
              <w:t xml:space="preserve">? If </w:t>
            </w:r>
            <w:r w:rsidR="004702BC">
              <w:rPr>
                <w:rFonts w:eastAsia="Aptos"/>
                <w:color w:val="auto"/>
                <w:szCs w:val="22"/>
              </w:rPr>
              <w:t>not, what</w:t>
            </w:r>
            <w:r w:rsidRPr="00DB4EC9" w:rsidR="0051682C">
              <w:rPr>
                <w:rFonts w:eastAsia="Aptos"/>
                <w:color w:val="auto"/>
                <w:szCs w:val="22"/>
              </w:rPr>
              <w:t xml:space="preserve"> further revisions might be required?</w:t>
            </w:r>
          </w:p>
        </w:tc>
      </w:tr>
      <w:tr w:rsidRPr="00975360" w:rsidR="002B3D78" w:rsidTr="6D3E6FA6" w14:paraId="17ADFC40" w14:textId="77777777">
        <w:tc>
          <w:tcPr>
            <w:tcW w:w="5000" w:type="pct"/>
            <w:tcMar/>
          </w:tcPr>
          <w:p w:rsidRPr="00975360" w:rsidR="002B3D78" w:rsidP="008E4CFF" w:rsidRDefault="002B3D78" w14:paraId="019DA41F" w14:textId="4D172632">
            <w:pPr>
              <w:spacing w:before="60" w:after="60"/>
              <w:rPr>
                <w:rFonts w:eastAsia="Calibri"/>
                <w:color w:val="000000"/>
                <w:szCs w:val="22"/>
              </w:rPr>
            </w:pPr>
          </w:p>
        </w:tc>
      </w:tr>
      <w:tr w:rsidRPr="00975360" w:rsidR="0051682C" w:rsidTr="6D3E6FA6" w14:paraId="14B29DCB" w14:textId="77777777">
        <w:tc>
          <w:tcPr>
            <w:tcW w:w="5000" w:type="pct"/>
            <w:shd w:val="clear" w:color="auto" w:fill="CBE5F0" w:themeFill="accent2" w:themeFillTint="33"/>
            <w:tcMar/>
          </w:tcPr>
          <w:p w:rsidRPr="006B69E9" w:rsidR="0051682C" w:rsidP="008E4CFF" w:rsidRDefault="0051682C" w14:paraId="7A43C391" w14:textId="71078103">
            <w:pPr>
              <w:pStyle w:val="ListParagraph"/>
              <w:spacing w:before="60" w:after="60" w:line="240" w:lineRule="auto"/>
              <w:ind w:left="880" w:hanging="410"/>
              <w:contextualSpacing w:val="0"/>
              <w:rPr>
                <w:rFonts w:eastAsia="Aptos"/>
                <w:color w:val="auto"/>
                <w:szCs w:val="22"/>
              </w:rPr>
            </w:pPr>
            <w:r>
              <w:rPr>
                <w:rFonts w:eastAsia="Aptos"/>
                <w:color w:val="auto"/>
                <w:szCs w:val="22"/>
              </w:rPr>
              <w:t xml:space="preserve">10B. </w:t>
            </w:r>
            <w:r w:rsidRPr="00D0455C">
              <w:rPr>
                <w:rFonts w:eastAsia="Aptos"/>
                <w:color w:val="auto"/>
                <w:szCs w:val="22"/>
              </w:rPr>
              <w:t>Do</w:t>
            </w:r>
            <w:r>
              <w:rPr>
                <w:rFonts w:eastAsia="Cambria"/>
                <w:color w:val="auto"/>
                <w:szCs w:val="22"/>
                <w:lang w:eastAsia="en-AU"/>
              </w:rPr>
              <w:t xml:space="preserve"> you have any further comments in this area?</w:t>
            </w:r>
          </w:p>
        </w:tc>
      </w:tr>
      <w:tr w:rsidRPr="00975360" w:rsidR="002B3D78" w:rsidTr="6D3E6FA6" w14:paraId="55BB9969" w14:textId="77777777">
        <w:tc>
          <w:tcPr>
            <w:tcW w:w="5000" w:type="pct"/>
            <w:tcMar/>
          </w:tcPr>
          <w:p w:rsidRPr="00975360" w:rsidR="002B3D78" w:rsidP="008E4CFF" w:rsidRDefault="002B3D78" w14:paraId="521DA123" w14:textId="77777777">
            <w:pPr>
              <w:spacing w:before="60" w:after="60"/>
              <w:rPr>
                <w:rFonts w:eastAsia="Calibri"/>
                <w:color w:val="000000"/>
                <w:szCs w:val="22"/>
              </w:rPr>
            </w:pPr>
          </w:p>
        </w:tc>
      </w:tr>
      <w:tr w:rsidRPr="00975360" w:rsidR="002B3D78" w:rsidTr="6D3E6FA6" w14:paraId="33432B64" w14:textId="77777777">
        <w:tc>
          <w:tcPr>
            <w:tcW w:w="5000" w:type="pct"/>
            <w:shd w:val="clear" w:color="auto" w:fill="2C3E50" w:themeFill="accent1"/>
            <w:tcMar/>
          </w:tcPr>
          <w:p w:rsidRPr="00975360" w:rsidR="002B3D78" w:rsidP="008E4CFF" w:rsidRDefault="002B3D78" w14:paraId="7153B492" w14:textId="77777777">
            <w:pPr>
              <w:spacing w:before="60" w:after="60"/>
              <w:rPr>
                <w:rFonts w:eastAsia="Calibri"/>
                <w:b/>
                <w:color w:val="FFFFFF"/>
                <w:szCs w:val="22"/>
              </w:rPr>
            </w:pPr>
            <w:r w:rsidRPr="00975360">
              <w:rPr>
                <w:rFonts w:eastAsia="Calibri"/>
                <w:b/>
                <w:color w:val="FFFFFF"/>
                <w:szCs w:val="22"/>
              </w:rPr>
              <w:lastRenderedPageBreak/>
              <w:t>Overall</w:t>
            </w:r>
          </w:p>
        </w:tc>
      </w:tr>
      <w:tr w:rsidRPr="00975360" w:rsidR="002B3D78" w:rsidTr="6D3E6FA6" w14:paraId="4964C3A3" w14:textId="77777777">
        <w:tc>
          <w:tcPr>
            <w:tcW w:w="5000" w:type="pct"/>
            <w:shd w:val="clear" w:color="auto" w:fill="CBE5F0" w:themeFill="accent2" w:themeFillTint="33"/>
            <w:tcMar/>
          </w:tcPr>
          <w:p w:rsidRPr="00975360" w:rsidR="002B3D78" w:rsidP="008E4CFF" w:rsidRDefault="002B3D78" w14:paraId="32E479F7" w14:textId="77777777">
            <w:pPr>
              <w:numPr>
                <w:ilvl w:val="0"/>
                <w:numId w:val="5"/>
              </w:numPr>
              <w:spacing w:before="60" w:after="240" w:line="240" w:lineRule="auto"/>
              <w:rPr>
                <w:rFonts w:eastAsia="Aptos"/>
                <w:b/>
                <w:color w:val="auto"/>
                <w:szCs w:val="22"/>
              </w:rPr>
            </w:pPr>
            <w:r w:rsidRPr="00975360">
              <w:rPr>
                <w:rFonts w:eastAsia="Aptos"/>
                <w:b/>
                <w:color w:val="auto"/>
                <w:szCs w:val="22"/>
              </w:rPr>
              <w:t>Any other comments</w:t>
            </w:r>
          </w:p>
          <w:p w:rsidRPr="00975360" w:rsidR="002B3D78" w:rsidP="008E4CFF" w:rsidRDefault="002B3D78" w14:paraId="0227BC05" w14:textId="59B44BE8">
            <w:pPr>
              <w:pStyle w:val="ListParagraph"/>
              <w:spacing w:before="60" w:after="240" w:line="240" w:lineRule="auto"/>
              <w:ind w:left="880" w:hanging="410"/>
              <w:contextualSpacing w:val="0"/>
              <w:rPr>
                <w:rFonts w:eastAsia="Aptos"/>
                <w:color w:val="auto"/>
              </w:rPr>
            </w:pPr>
            <w:r w:rsidRPr="3FBC70E4">
              <w:rPr>
                <w:rFonts w:eastAsia="Aptos"/>
                <w:color w:val="auto"/>
              </w:rPr>
              <w:t>1</w:t>
            </w:r>
            <w:r w:rsidRPr="3FBC70E4" w:rsidR="00216869">
              <w:rPr>
                <w:rFonts w:eastAsia="Aptos"/>
                <w:color w:val="auto"/>
              </w:rPr>
              <w:t>1</w:t>
            </w:r>
            <w:r w:rsidRPr="3FBC70E4">
              <w:rPr>
                <w:rFonts w:eastAsia="Aptos"/>
                <w:color w:val="auto"/>
              </w:rPr>
              <w:t xml:space="preserve">A. From your perspective, in your role or at your organisation, is there anything not covered in </w:t>
            </w:r>
            <w:r w:rsidRPr="3FBC70E4" w:rsidR="453FA20D">
              <w:rPr>
                <w:rFonts w:eastAsia="Aptos"/>
                <w:color w:val="auto"/>
              </w:rPr>
              <w:t>the c</w:t>
            </w:r>
            <w:r w:rsidRPr="3FBC70E4">
              <w:rPr>
                <w:rFonts w:eastAsia="Aptos"/>
                <w:color w:val="auto"/>
              </w:rPr>
              <w:t>onsultation paper or in the consultation questions that you think needs to be a focus for the direction of changes to be made to the standards? Are there any additional opportunities you don’t think have been identified?</w:t>
            </w:r>
          </w:p>
        </w:tc>
      </w:tr>
      <w:tr w:rsidRPr="00975360" w:rsidR="002B3D78" w:rsidTr="6D3E6FA6" w14:paraId="0312326D" w14:textId="77777777">
        <w:tc>
          <w:tcPr>
            <w:tcW w:w="5000" w:type="pct"/>
            <w:tcMar/>
          </w:tcPr>
          <w:p w:rsidRPr="00975360" w:rsidR="002B3D78" w:rsidP="008E4CFF" w:rsidRDefault="002B3D78" w14:paraId="39B22A6C" w14:textId="066E8F27">
            <w:pPr>
              <w:spacing w:before="60" w:after="60"/>
              <w:rPr>
                <w:rFonts w:eastAsia="Calibri"/>
                <w:color w:val="000000"/>
                <w:szCs w:val="22"/>
              </w:rPr>
            </w:pPr>
          </w:p>
        </w:tc>
      </w:tr>
    </w:tbl>
    <w:p w:rsidRPr="00D457F5" w:rsidR="00FD7426" w:rsidP="00D457F5" w:rsidRDefault="00FD7426" w14:paraId="78310775" w14:textId="77777777"/>
    <w:sectPr w:rsidRPr="00D457F5" w:rsidR="00FD7426" w:rsidSect="008E4CFF">
      <w:footerReference w:type="default" r:id="rId20"/>
      <w:headerReference w:type="first" r:id="rId21"/>
      <w:footerReference w:type="first" r:id="rId22"/>
      <w:pgSz w:w="11906" w:h="16838" w:orient="portrait"/>
      <w:pgMar w:top="1440" w:right="1080" w:bottom="1440" w:left="1080" w:header="737" w:footer="340" w:gutter="0"/>
      <w:cols w:space="708"/>
      <w:titlePg/>
      <w:docGrid w:linePitch="360"/>
      <w:headerReference w:type="default" r:id="R9c3be961a4104a1b"/>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65EF" w:rsidP="001F4498" w:rsidRDefault="002065EF" w14:paraId="61D3F5F8" w14:textId="77777777">
      <w:r>
        <w:separator/>
      </w:r>
    </w:p>
  </w:endnote>
  <w:endnote w:type="continuationSeparator" w:id="0">
    <w:p w:rsidR="002065EF" w:rsidP="001F4498" w:rsidRDefault="002065EF" w14:paraId="03FF5E1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90122"/>
      <w:docPartObj>
        <w:docPartGallery w:val="Page Numbers (Bottom of Page)"/>
        <w:docPartUnique/>
      </w:docPartObj>
    </w:sdtPr>
    <w:sdtEndPr/>
    <w:sdtContent>
      <w:p w:rsidR="00606FB3" w:rsidRDefault="00606FB3" w14:paraId="7A316B72" w14:textId="77777777">
        <w:pPr>
          <w:pStyle w:val="Footer"/>
          <w:jc w:val="right"/>
        </w:pPr>
        <w:r>
          <w:fldChar w:fldCharType="begin"/>
        </w:r>
        <w:r>
          <w:instrText>PAGE   \* MERGEFORMAT</w:instrText>
        </w:r>
        <w:r>
          <w:fldChar w:fldCharType="separate"/>
        </w:r>
        <w:r>
          <w:rPr>
            <w:lang w:val="en-GB"/>
          </w:rPr>
          <w:t>2</w:t>
        </w:r>
        <w:r>
          <w:fldChar w:fldCharType="end"/>
        </w:r>
      </w:p>
    </w:sdtContent>
  </w:sdt>
  <w:p w:rsidR="00054A58" w:rsidP="001F4498" w:rsidRDefault="009D7128" w14:paraId="54F3F9DC" w14:textId="01B204A3">
    <w:pPr>
      <w:pStyle w:val="Footer"/>
    </w:pPr>
    <w:r>
      <w:rPr>
        <w:szCs w:val="21"/>
      </w:rPr>
      <w:t xml:space="preserve">ATT B – Response template – </w:t>
    </w:r>
    <w:r w:rsidRPr="00A941EF">
      <w:rPr>
        <w:szCs w:val="21"/>
      </w:rPr>
      <w:t>Accreditation</w:t>
    </w:r>
    <w:r>
      <w:rPr>
        <w:szCs w:val="21"/>
      </w:rPr>
      <w:t xml:space="preserve"> standards for </w:t>
    </w:r>
    <w:r w:rsidRPr="00A941EF">
      <w:rPr>
        <w:szCs w:val="21"/>
      </w:rPr>
      <w:t>Specialist Medical Programs</w:t>
    </w:r>
    <w:r w:rsidR="008E4CFF">
      <w:rPr>
        <w:szCs w:val="21"/>
      </w:rPr>
      <w:t xml:space="preserve"> detailed proposals for change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0B4564" w:rsidP="001F4498" w:rsidRDefault="000B4564" w14:paraId="28F1C9B9" w14:textId="77777777">
    <w:pPr>
      <w:pStyle w:val="Footer"/>
    </w:pPr>
    <w:r>
      <w:rPr>
        <w:noProof/>
      </w:rPr>
      <mc:AlternateContent>
        <mc:Choice Requires="wps">
          <w:drawing>
            <wp:anchor distT="0" distB="0" distL="114300" distR="114300" simplePos="0" relativeHeight="251658243" behindDoc="0" locked="0" layoutInCell="1" allowOverlap="1" wp14:anchorId="7D951135" wp14:editId="5AC2287F">
              <wp:simplePos x="0" y="0"/>
              <wp:positionH relativeFrom="column">
                <wp:posOffset>-152400</wp:posOffset>
              </wp:positionH>
              <wp:positionV relativeFrom="paragraph">
                <wp:posOffset>172085</wp:posOffset>
              </wp:positionV>
              <wp:extent cx="6480000" cy="0"/>
              <wp:effectExtent l="0" t="0" r="10160" b="12700"/>
              <wp:wrapNone/>
              <wp:docPr id="958337717" name="Straight Connector 2"/>
              <wp:cNvGraphicFramePr/>
              <a:graphic xmlns:a="http://schemas.openxmlformats.org/drawingml/2006/main">
                <a:graphicData uri="http://schemas.microsoft.com/office/word/2010/wordprocessingShape">
                  <wps:wsp>
                    <wps:cNvCnPr/>
                    <wps:spPr>
                      <a:xfrm>
                        <a:off x="0" y="0"/>
                        <a:ext cx="6480000"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2"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2c3e50 [3215]" strokeweight="1pt" from="-12pt,13.55pt" to="498.25pt,13.55pt" w14:anchorId="08657C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">
              <v:stroke joinstyle="miter"/>
            </v:line>
          </w:pict>
        </mc:Fallback>
      </mc:AlternateContent>
    </w:r>
  </w:p>
  <w:p w:rsidR="000B4564" w:rsidP="001F4498" w:rsidRDefault="000B4564" w14:paraId="5ED4963F" w14:textId="77777777">
    <w:pPr>
      <w:pStyle w:val="Footer"/>
    </w:pPr>
  </w:p>
  <w:p w:rsidR="000B4564" w:rsidP="001F4498" w:rsidRDefault="000B4564" w14:paraId="155ADCEC" w14:textId="75F43837">
    <w:pPr>
      <w:pStyle w:val="Footer"/>
    </w:pPr>
    <w:r w:rsidR="51F7B87A">
      <w:rPr/>
      <w:t>ATT B – Response template – Accreditation standards for Specialist Medical Programs detailed proposals for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65EF" w:rsidP="001F4498" w:rsidRDefault="002065EF" w14:paraId="5BE55F2E" w14:textId="77777777">
      <w:r>
        <w:separator/>
      </w:r>
    </w:p>
  </w:footnote>
  <w:footnote w:type="continuationSeparator" w:id="0">
    <w:p w:rsidR="002065EF" w:rsidP="001F4498" w:rsidRDefault="002065EF" w14:paraId="42DE604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000B4564" w:rsidP="001F4498" w:rsidRDefault="000B4564" w14:paraId="641E1725" w14:textId="7165BC3C">
    <w:pPr>
      <w:pStyle w:val="Header"/>
    </w:pPr>
    <w:r>
      <w:rPr>
        <w:noProof/>
      </w:rPr>
      <w:drawing>
        <wp:anchor distT="0" distB="0" distL="114300" distR="114300" simplePos="0" relativeHeight="251658242" behindDoc="0" locked="0" layoutInCell="1" allowOverlap="1" wp14:anchorId="6267425C" wp14:editId="2E699DB6">
          <wp:simplePos x="0" y="0"/>
          <wp:positionH relativeFrom="margin">
            <wp:align>left</wp:align>
          </wp:positionH>
          <wp:positionV relativeFrom="paragraph">
            <wp:posOffset>179705</wp:posOffset>
          </wp:positionV>
          <wp:extent cx="2340000" cy="283335"/>
          <wp:effectExtent l="0" t="0" r="3175"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85190" name="Picture 2043185190"/>
                  <pic:cNvPicPr/>
                </pic:nvPicPr>
                <pic:blipFill>
                  <a:blip r:embed="rId1">
                    <a:extLst>
                      <a:ext uri="{28A0092B-C50C-407E-A947-70E740481C1C}">
                        <a14:useLocalDpi xmlns:a14="http://schemas.microsoft.com/office/drawing/2010/main" val="0"/>
                      </a:ext>
                    </a:extLst>
                  </a:blip>
                  <a:stretch>
                    <a:fillRect/>
                  </a:stretch>
                </pic:blipFill>
                <pic:spPr>
                  <a:xfrm>
                    <a:off x="0" y="0"/>
                    <a:ext cx="2340000" cy="2833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24D4243D" wp14:editId="797EF8D2">
          <wp:simplePos x="0" y="0"/>
          <wp:positionH relativeFrom="column">
            <wp:posOffset>-729615</wp:posOffset>
          </wp:positionH>
          <wp:positionV relativeFrom="paragraph">
            <wp:posOffset>-467995</wp:posOffset>
          </wp:positionV>
          <wp:extent cx="8870709" cy="1439545"/>
          <wp:effectExtent l="0" t="0" r="0" b="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449115" name="Graphic 221449115"/>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8870709" cy="143954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171C8721" wp14:editId="3C78B3C3">
              <wp:simplePos x="0" y="0"/>
              <wp:positionH relativeFrom="margin">
                <wp:align>center</wp:align>
              </wp:positionH>
              <wp:positionV relativeFrom="paragraph">
                <wp:posOffset>-466725</wp:posOffset>
              </wp:positionV>
              <wp:extent cx="7577455" cy="1440000"/>
              <wp:effectExtent l="0" t="0" r="4445" b="8255"/>
              <wp:wrapNone/>
              <wp:docPr id="1992134269" name="Rectangle 1"/>
              <wp:cNvGraphicFramePr/>
              <a:graphic xmlns:a="http://schemas.openxmlformats.org/drawingml/2006/main">
                <a:graphicData uri="http://schemas.microsoft.com/office/word/2010/wordprocessingShape">
                  <wps:wsp>
                    <wps:cNvSpPr/>
                    <wps:spPr>
                      <a:xfrm>
                        <a:off x="0" y="0"/>
                        <a:ext cx="7577455" cy="1440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rect id="Rectangle 1" style="position:absolute;margin-left:0;margin-top:-36.75pt;width:596.65pt;height:113.4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2c3e50 [3204]" stroked="f" strokeweight="1pt" w14:anchorId="61BF8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">
              <w10:wrap anchorx="margin"/>
            </v:rect>
          </w:pict>
        </mc:Fallback>
      </mc:AlternateContent>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45"/>
      <w:gridCol w:w="3245"/>
      <w:gridCol w:w="3245"/>
    </w:tblGrid>
    <w:tr w:rsidR="51F7B87A" w:rsidTr="51F7B87A" w14:paraId="77F4366D">
      <w:trPr>
        <w:trHeight w:val="300"/>
      </w:trPr>
      <w:tc>
        <w:tcPr>
          <w:tcW w:w="3245" w:type="dxa"/>
          <w:tcMar/>
        </w:tcPr>
        <w:p w:rsidR="51F7B87A" w:rsidP="51F7B87A" w:rsidRDefault="51F7B87A" w14:paraId="673717D5" w14:textId="76A4B2CC">
          <w:pPr>
            <w:pStyle w:val="Header"/>
            <w:bidi w:val="0"/>
            <w:ind w:left="-115"/>
            <w:jc w:val="left"/>
          </w:pPr>
        </w:p>
      </w:tc>
      <w:tc>
        <w:tcPr>
          <w:tcW w:w="3245" w:type="dxa"/>
          <w:tcMar/>
        </w:tcPr>
        <w:p w:rsidR="51F7B87A" w:rsidP="51F7B87A" w:rsidRDefault="51F7B87A" w14:paraId="64C270EE" w14:textId="48392593">
          <w:pPr>
            <w:pStyle w:val="Header"/>
            <w:bidi w:val="0"/>
            <w:jc w:val="center"/>
          </w:pPr>
        </w:p>
      </w:tc>
      <w:tc>
        <w:tcPr>
          <w:tcW w:w="3245" w:type="dxa"/>
          <w:tcMar/>
        </w:tcPr>
        <w:p w:rsidR="51F7B87A" w:rsidP="51F7B87A" w:rsidRDefault="51F7B87A" w14:paraId="40DA3E21" w14:textId="73319E57">
          <w:pPr>
            <w:pStyle w:val="Header"/>
            <w:bidi w:val="0"/>
            <w:ind w:right="-115"/>
            <w:jc w:val="right"/>
          </w:pPr>
        </w:p>
      </w:tc>
    </w:tr>
  </w:tbl>
  <w:p w:rsidR="51F7B87A" w:rsidP="51F7B87A" w:rsidRDefault="51F7B87A" w14:paraId="4BECBD20" w14:textId="5C3F7E7E">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9FA2A0E"/>
    <w:lvl w:ilvl="0">
      <w:start w:val="1"/>
      <w:numFmt w:val="bullet"/>
      <w:pStyle w:val="ListBullet4"/>
      <w:lvlText w:val="–"/>
      <w:lvlJc w:val="left"/>
      <w:pPr>
        <w:tabs>
          <w:tab w:val="num" w:pos="2487"/>
        </w:tabs>
        <w:ind w:left="2487" w:hanging="360"/>
      </w:pPr>
      <w:rPr>
        <w:rFonts w:hint="default" w:ascii="Calibri" w:hAnsi="Calibri"/>
        <w:color w:val="000000"/>
      </w:rPr>
    </w:lvl>
  </w:abstractNum>
  <w:abstractNum w:abstractNumId="1" w15:restartNumberingAfterBreak="0">
    <w:nsid w:val="FFFFFF82"/>
    <w:multiLevelType w:val="singleLevel"/>
    <w:tmpl w:val="BD6C5D5E"/>
    <w:lvl w:ilvl="0">
      <w:start w:val="1"/>
      <w:numFmt w:val="bullet"/>
      <w:pStyle w:val="ListBullet3"/>
      <w:lvlText w:val="–"/>
      <w:lvlJc w:val="left"/>
      <w:pPr>
        <w:tabs>
          <w:tab w:val="num" w:pos="927"/>
        </w:tabs>
        <w:ind w:left="927" w:hanging="360"/>
      </w:pPr>
      <w:rPr>
        <w:rFonts w:hint="default" w:ascii="Calibri" w:hAnsi="Calibri"/>
        <w:color w:val="000000"/>
      </w:rPr>
    </w:lvl>
  </w:abstractNum>
  <w:abstractNum w:abstractNumId="2" w15:restartNumberingAfterBreak="0">
    <w:nsid w:val="FFFFFF83"/>
    <w:multiLevelType w:val="singleLevel"/>
    <w:tmpl w:val="967485E2"/>
    <w:lvl w:ilvl="0">
      <w:start w:val="1"/>
      <w:numFmt w:val="bullet"/>
      <w:pStyle w:val="ListBullet2"/>
      <w:lvlText w:val=""/>
      <w:lvlJc w:val="left"/>
      <w:pPr>
        <w:tabs>
          <w:tab w:val="num" w:pos="643"/>
        </w:tabs>
        <w:ind w:left="643" w:hanging="360"/>
      </w:pPr>
      <w:rPr>
        <w:rFonts w:hint="default" w:ascii="Symbol" w:hAnsi="Symbol"/>
      </w:rPr>
    </w:lvl>
  </w:abstractNum>
  <w:abstractNum w:abstractNumId="3" w15:restartNumberingAfterBreak="0">
    <w:nsid w:val="FFFFFF89"/>
    <w:multiLevelType w:val="singleLevel"/>
    <w:tmpl w:val="465CAD44"/>
    <w:lvl w:ilvl="0">
      <w:start w:val="1"/>
      <w:numFmt w:val="bullet"/>
      <w:pStyle w:val="ListBullet"/>
      <w:lvlText w:val=""/>
      <w:lvlJc w:val="left"/>
      <w:pPr>
        <w:ind w:left="851" w:hanging="284"/>
      </w:pPr>
      <w:rPr>
        <w:rFonts w:hint="default" w:ascii="Symbol" w:hAnsi="Symbol"/>
      </w:rPr>
    </w:lvl>
  </w:abstractNum>
  <w:abstractNum w:abstractNumId="4" w15:restartNumberingAfterBreak="0">
    <w:nsid w:val="063D12AD"/>
    <w:multiLevelType w:val="multilevel"/>
    <w:tmpl w:val="745C68E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E2727E5"/>
    <w:multiLevelType w:val="multilevel"/>
    <w:tmpl w:val="6854E6B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7EC78DA"/>
    <w:multiLevelType w:val="multilevel"/>
    <w:tmpl w:val="3BDCEBE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2BD71164"/>
    <w:multiLevelType w:val="multilevel"/>
    <w:tmpl w:val="ABEC13B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30963383"/>
    <w:multiLevelType w:val="multilevel"/>
    <w:tmpl w:val="C42670B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54CF61FC"/>
    <w:multiLevelType w:val="multilevel"/>
    <w:tmpl w:val="9EBCFA8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58667968"/>
    <w:multiLevelType w:val="multilevel"/>
    <w:tmpl w:val="CB38C6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5E2908F3"/>
    <w:multiLevelType w:val="hybridMultilevel"/>
    <w:tmpl w:val="837CC184"/>
    <w:lvl w:ilvl="0" w:tplc="8B00016A">
      <w:start w:val="1"/>
      <w:numFmt w:val="decimal"/>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6483154"/>
    <w:multiLevelType w:val="multilevel"/>
    <w:tmpl w:val="45286B2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6F916828"/>
    <w:multiLevelType w:val="multilevel"/>
    <w:tmpl w:val="32A42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5124351">
    <w:abstractNumId w:val="3"/>
  </w:num>
  <w:num w:numId="2" w16cid:durableId="756093006">
    <w:abstractNumId w:val="2"/>
  </w:num>
  <w:num w:numId="3" w16cid:durableId="788089687">
    <w:abstractNumId w:val="1"/>
  </w:num>
  <w:num w:numId="4" w16cid:durableId="1699769497">
    <w:abstractNumId w:val="0"/>
  </w:num>
  <w:num w:numId="5" w16cid:durableId="1204823969">
    <w:abstractNumId w:val="11"/>
  </w:num>
  <w:num w:numId="6" w16cid:durableId="984705098">
    <w:abstractNumId w:val="13"/>
  </w:num>
  <w:num w:numId="7" w16cid:durableId="220799302">
    <w:abstractNumId w:val="10"/>
  </w:num>
  <w:num w:numId="8" w16cid:durableId="2132550057">
    <w:abstractNumId w:val="6"/>
  </w:num>
  <w:num w:numId="9" w16cid:durableId="138309889">
    <w:abstractNumId w:val="8"/>
  </w:num>
  <w:num w:numId="10" w16cid:durableId="1808234563">
    <w:abstractNumId w:val="7"/>
  </w:num>
  <w:num w:numId="11" w16cid:durableId="2094619279">
    <w:abstractNumId w:val="5"/>
  </w:num>
  <w:num w:numId="12" w16cid:durableId="22634666">
    <w:abstractNumId w:val="4"/>
  </w:num>
  <w:num w:numId="13" w16cid:durableId="342629269">
    <w:abstractNumId w:val="9"/>
  </w:num>
  <w:num w:numId="14" w16cid:durableId="449709197">
    <w:abstractNumId w:val="12"/>
  </w:num>
  <w:numIdMacAtCleanup w:val="6"/>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ocumentProtection w:edit="forms" w:enforcement="0"/>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D4"/>
    <w:rsid w:val="0000436E"/>
    <w:rsid w:val="00005E04"/>
    <w:rsid w:val="000259DD"/>
    <w:rsid w:val="000271E1"/>
    <w:rsid w:val="000272B9"/>
    <w:rsid w:val="00027892"/>
    <w:rsid w:val="00043690"/>
    <w:rsid w:val="00047619"/>
    <w:rsid w:val="00054A58"/>
    <w:rsid w:val="0005759E"/>
    <w:rsid w:val="00063FB7"/>
    <w:rsid w:val="0006556D"/>
    <w:rsid w:val="00065BAD"/>
    <w:rsid w:val="00086981"/>
    <w:rsid w:val="00090DE7"/>
    <w:rsid w:val="000A75CB"/>
    <w:rsid w:val="000B219E"/>
    <w:rsid w:val="000B4564"/>
    <w:rsid w:val="000B6205"/>
    <w:rsid w:val="000B7372"/>
    <w:rsid w:val="000C44E0"/>
    <w:rsid w:val="000D48AA"/>
    <w:rsid w:val="000D7216"/>
    <w:rsid w:val="000E11B2"/>
    <w:rsid w:val="000E7B03"/>
    <w:rsid w:val="000F39C4"/>
    <w:rsid w:val="00124873"/>
    <w:rsid w:val="00130009"/>
    <w:rsid w:val="0013407A"/>
    <w:rsid w:val="0013514A"/>
    <w:rsid w:val="00140474"/>
    <w:rsid w:val="0014754B"/>
    <w:rsid w:val="001539F8"/>
    <w:rsid w:val="00155BBB"/>
    <w:rsid w:val="00157FDA"/>
    <w:rsid w:val="00172209"/>
    <w:rsid w:val="001743E0"/>
    <w:rsid w:val="001833B9"/>
    <w:rsid w:val="00183C28"/>
    <w:rsid w:val="001921B9"/>
    <w:rsid w:val="00192E18"/>
    <w:rsid w:val="00196824"/>
    <w:rsid w:val="00197F8D"/>
    <w:rsid w:val="001A4C37"/>
    <w:rsid w:val="001B4C1C"/>
    <w:rsid w:val="001E144C"/>
    <w:rsid w:val="001E5EA8"/>
    <w:rsid w:val="001F1D83"/>
    <w:rsid w:val="001F3B19"/>
    <w:rsid w:val="001F4498"/>
    <w:rsid w:val="001F6C59"/>
    <w:rsid w:val="002004DA"/>
    <w:rsid w:val="002065EF"/>
    <w:rsid w:val="00216869"/>
    <w:rsid w:val="00220178"/>
    <w:rsid w:val="002220EF"/>
    <w:rsid w:val="002230E2"/>
    <w:rsid w:val="00223886"/>
    <w:rsid w:val="00224E85"/>
    <w:rsid w:val="002266B2"/>
    <w:rsid w:val="00240D57"/>
    <w:rsid w:val="002438E2"/>
    <w:rsid w:val="00250575"/>
    <w:rsid w:val="00253DDD"/>
    <w:rsid w:val="00257A43"/>
    <w:rsid w:val="00264B4E"/>
    <w:rsid w:val="002656BC"/>
    <w:rsid w:val="00271896"/>
    <w:rsid w:val="00272AB8"/>
    <w:rsid w:val="00276887"/>
    <w:rsid w:val="00277CBC"/>
    <w:rsid w:val="00280AF6"/>
    <w:rsid w:val="00282AE6"/>
    <w:rsid w:val="00282C6D"/>
    <w:rsid w:val="00287D38"/>
    <w:rsid w:val="00290D60"/>
    <w:rsid w:val="00292E51"/>
    <w:rsid w:val="0029481A"/>
    <w:rsid w:val="00296082"/>
    <w:rsid w:val="00297743"/>
    <w:rsid w:val="002A35D1"/>
    <w:rsid w:val="002A528C"/>
    <w:rsid w:val="002A722D"/>
    <w:rsid w:val="002B1498"/>
    <w:rsid w:val="002B22F2"/>
    <w:rsid w:val="002B3D78"/>
    <w:rsid w:val="002B6D10"/>
    <w:rsid w:val="002D48B7"/>
    <w:rsid w:val="002D58D0"/>
    <w:rsid w:val="002D74A9"/>
    <w:rsid w:val="002E2A4E"/>
    <w:rsid w:val="002E6BF3"/>
    <w:rsid w:val="002F6E3C"/>
    <w:rsid w:val="002F736D"/>
    <w:rsid w:val="00303955"/>
    <w:rsid w:val="003069FE"/>
    <w:rsid w:val="0031289B"/>
    <w:rsid w:val="0032152D"/>
    <w:rsid w:val="00327FEB"/>
    <w:rsid w:val="00350535"/>
    <w:rsid w:val="00353F5B"/>
    <w:rsid w:val="00361707"/>
    <w:rsid w:val="00380246"/>
    <w:rsid w:val="003865A2"/>
    <w:rsid w:val="00391437"/>
    <w:rsid w:val="00392992"/>
    <w:rsid w:val="0039556B"/>
    <w:rsid w:val="003A019A"/>
    <w:rsid w:val="003A6E24"/>
    <w:rsid w:val="003A7EB4"/>
    <w:rsid w:val="003B21DC"/>
    <w:rsid w:val="003B5ED9"/>
    <w:rsid w:val="003C2F03"/>
    <w:rsid w:val="003C70F1"/>
    <w:rsid w:val="003F4B42"/>
    <w:rsid w:val="0040136A"/>
    <w:rsid w:val="00406C44"/>
    <w:rsid w:val="0041060A"/>
    <w:rsid w:val="00424829"/>
    <w:rsid w:val="004366B3"/>
    <w:rsid w:val="00444CF7"/>
    <w:rsid w:val="00452BFC"/>
    <w:rsid w:val="0046290B"/>
    <w:rsid w:val="00465C81"/>
    <w:rsid w:val="0046726A"/>
    <w:rsid w:val="004678C7"/>
    <w:rsid w:val="00467F97"/>
    <w:rsid w:val="004702BC"/>
    <w:rsid w:val="00471697"/>
    <w:rsid w:val="004758D9"/>
    <w:rsid w:val="0047682B"/>
    <w:rsid w:val="00484491"/>
    <w:rsid w:val="00484B54"/>
    <w:rsid w:val="00494A17"/>
    <w:rsid w:val="00496986"/>
    <w:rsid w:val="004B4128"/>
    <w:rsid w:val="004C3E43"/>
    <w:rsid w:val="004D5B82"/>
    <w:rsid w:val="004F0E0C"/>
    <w:rsid w:val="00500D6B"/>
    <w:rsid w:val="00503CD4"/>
    <w:rsid w:val="00511358"/>
    <w:rsid w:val="005116CA"/>
    <w:rsid w:val="00511AA5"/>
    <w:rsid w:val="00514EEB"/>
    <w:rsid w:val="00515783"/>
    <w:rsid w:val="0051682C"/>
    <w:rsid w:val="00517288"/>
    <w:rsid w:val="00520F13"/>
    <w:rsid w:val="00543F90"/>
    <w:rsid w:val="00546534"/>
    <w:rsid w:val="00547F5A"/>
    <w:rsid w:val="0055128D"/>
    <w:rsid w:val="00555847"/>
    <w:rsid w:val="005601B4"/>
    <w:rsid w:val="00560913"/>
    <w:rsid w:val="00562E7A"/>
    <w:rsid w:val="005651A4"/>
    <w:rsid w:val="00566F12"/>
    <w:rsid w:val="00571D72"/>
    <w:rsid w:val="00577849"/>
    <w:rsid w:val="00582608"/>
    <w:rsid w:val="00583341"/>
    <w:rsid w:val="00584AB9"/>
    <w:rsid w:val="0058592B"/>
    <w:rsid w:val="005A022E"/>
    <w:rsid w:val="005A23AC"/>
    <w:rsid w:val="005A73C2"/>
    <w:rsid w:val="005C1201"/>
    <w:rsid w:val="005C3083"/>
    <w:rsid w:val="005C3D7B"/>
    <w:rsid w:val="005C411A"/>
    <w:rsid w:val="005C7CAC"/>
    <w:rsid w:val="005E27DD"/>
    <w:rsid w:val="005E47E4"/>
    <w:rsid w:val="005F11A7"/>
    <w:rsid w:val="005F4D8C"/>
    <w:rsid w:val="005F7510"/>
    <w:rsid w:val="006044CD"/>
    <w:rsid w:val="00605B9C"/>
    <w:rsid w:val="00606214"/>
    <w:rsid w:val="00606FB3"/>
    <w:rsid w:val="00607C7A"/>
    <w:rsid w:val="00617F4E"/>
    <w:rsid w:val="00620130"/>
    <w:rsid w:val="0062094B"/>
    <w:rsid w:val="00621C53"/>
    <w:rsid w:val="00634FC1"/>
    <w:rsid w:val="006363E7"/>
    <w:rsid w:val="0063747D"/>
    <w:rsid w:val="00637521"/>
    <w:rsid w:val="006402D8"/>
    <w:rsid w:val="00641B98"/>
    <w:rsid w:val="006437DB"/>
    <w:rsid w:val="00643B1E"/>
    <w:rsid w:val="006440A2"/>
    <w:rsid w:val="006444C4"/>
    <w:rsid w:val="00647BAC"/>
    <w:rsid w:val="00656D4D"/>
    <w:rsid w:val="00661A40"/>
    <w:rsid w:val="00667DD3"/>
    <w:rsid w:val="00671304"/>
    <w:rsid w:val="00671899"/>
    <w:rsid w:val="006741E9"/>
    <w:rsid w:val="00675AB9"/>
    <w:rsid w:val="0067616D"/>
    <w:rsid w:val="006810F0"/>
    <w:rsid w:val="0068167B"/>
    <w:rsid w:val="00681EE4"/>
    <w:rsid w:val="00683F89"/>
    <w:rsid w:val="006924DB"/>
    <w:rsid w:val="006977D0"/>
    <w:rsid w:val="006A5C9F"/>
    <w:rsid w:val="006A78A5"/>
    <w:rsid w:val="006B4635"/>
    <w:rsid w:val="006B69E9"/>
    <w:rsid w:val="006E4A20"/>
    <w:rsid w:val="006E671C"/>
    <w:rsid w:val="006F5896"/>
    <w:rsid w:val="006F7126"/>
    <w:rsid w:val="0070164A"/>
    <w:rsid w:val="00702234"/>
    <w:rsid w:val="007102FD"/>
    <w:rsid w:val="00710A3F"/>
    <w:rsid w:val="00713F96"/>
    <w:rsid w:val="00730DA2"/>
    <w:rsid w:val="00734C02"/>
    <w:rsid w:val="007433D9"/>
    <w:rsid w:val="00744823"/>
    <w:rsid w:val="007464B4"/>
    <w:rsid w:val="007501E9"/>
    <w:rsid w:val="007534F8"/>
    <w:rsid w:val="00754447"/>
    <w:rsid w:val="00755529"/>
    <w:rsid w:val="007576DA"/>
    <w:rsid w:val="0075789C"/>
    <w:rsid w:val="007627FC"/>
    <w:rsid w:val="0076786A"/>
    <w:rsid w:val="007679BF"/>
    <w:rsid w:val="007777C0"/>
    <w:rsid w:val="0078136E"/>
    <w:rsid w:val="007831FC"/>
    <w:rsid w:val="00785F14"/>
    <w:rsid w:val="00786309"/>
    <w:rsid w:val="00793998"/>
    <w:rsid w:val="00796C80"/>
    <w:rsid w:val="007A2B79"/>
    <w:rsid w:val="007A58DC"/>
    <w:rsid w:val="007B50F3"/>
    <w:rsid w:val="007B5853"/>
    <w:rsid w:val="007C1C9F"/>
    <w:rsid w:val="007C1E3D"/>
    <w:rsid w:val="007C59E9"/>
    <w:rsid w:val="007D009C"/>
    <w:rsid w:val="007D3466"/>
    <w:rsid w:val="007E03CF"/>
    <w:rsid w:val="007E466D"/>
    <w:rsid w:val="007F05C0"/>
    <w:rsid w:val="007F49B4"/>
    <w:rsid w:val="007F610B"/>
    <w:rsid w:val="00822368"/>
    <w:rsid w:val="00824957"/>
    <w:rsid w:val="00827070"/>
    <w:rsid w:val="008627F1"/>
    <w:rsid w:val="00863A63"/>
    <w:rsid w:val="00867426"/>
    <w:rsid w:val="00870A8D"/>
    <w:rsid w:val="00877345"/>
    <w:rsid w:val="008903E6"/>
    <w:rsid w:val="00896FDB"/>
    <w:rsid w:val="008A278D"/>
    <w:rsid w:val="008B3E3A"/>
    <w:rsid w:val="008B5BD9"/>
    <w:rsid w:val="008B5D9C"/>
    <w:rsid w:val="008D0D48"/>
    <w:rsid w:val="008D507B"/>
    <w:rsid w:val="008D6DF3"/>
    <w:rsid w:val="008E4CFF"/>
    <w:rsid w:val="008F60CE"/>
    <w:rsid w:val="009011D6"/>
    <w:rsid w:val="0090227F"/>
    <w:rsid w:val="00902A34"/>
    <w:rsid w:val="009162E8"/>
    <w:rsid w:val="0092138A"/>
    <w:rsid w:val="0092649E"/>
    <w:rsid w:val="00927F73"/>
    <w:rsid w:val="00936DD8"/>
    <w:rsid w:val="00942C51"/>
    <w:rsid w:val="009559AE"/>
    <w:rsid w:val="00957B60"/>
    <w:rsid w:val="0096228D"/>
    <w:rsid w:val="00962F2C"/>
    <w:rsid w:val="00971522"/>
    <w:rsid w:val="009739C6"/>
    <w:rsid w:val="009740E3"/>
    <w:rsid w:val="00975360"/>
    <w:rsid w:val="009A18E8"/>
    <w:rsid w:val="009B702A"/>
    <w:rsid w:val="009B7CB0"/>
    <w:rsid w:val="009C048C"/>
    <w:rsid w:val="009D0083"/>
    <w:rsid w:val="009D1D53"/>
    <w:rsid w:val="009D57D9"/>
    <w:rsid w:val="009D7128"/>
    <w:rsid w:val="009E00A2"/>
    <w:rsid w:val="009E286D"/>
    <w:rsid w:val="009F0032"/>
    <w:rsid w:val="009F2194"/>
    <w:rsid w:val="009F4FAC"/>
    <w:rsid w:val="00A00980"/>
    <w:rsid w:val="00A02BB1"/>
    <w:rsid w:val="00A104B3"/>
    <w:rsid w:val="00A13AA9"/>
    <w:rsid w:val="00A232A5"/>
    <w:rsid w:val="00A2522D"/>
    <w:rsid w:val="00A268EE"/>
    <w:rsid w:val="00A278AF"/>
    <w:rsid w:val="00A30549"/>
    <w:rsid w:val="00A32464"/>
    <w:rsid w:val="00A348A0"/>
    <w:rsid w:val="00A353E2"/>
    <w:rsid w:val="00A4593C"/>
    <w:rsid w:val="00A52CA5"/>
    <w:rsid w:val="00A5671C"/>
    <w:rsid w:val="00A64F3C"/>
    <w:rsid w:val="00A7022F"/>
    <w:rsid w:val="00A73858"/>
    <w:rsid w:val="00A741CC"/>
    <w:rsid w:val="00A77807"/>
    <w:rsid w:val="00A814C8"/>
    <w:rsid w:val="00A82BDC"/>
    <w:rsid w:val="00A847E5"/>
    <w:rsid w:val="00A84D18"/>
    <w:rsid w:val="00A85135"/>
    <w:rsid w:val="00A85903"/>
    <w:rsid w:val="00A924F6"/>
    <w:rsid w:val="00AA0B4A"/>
    <w:rsid w:val="00AA2152"/>
    <w:rsid w:val="00AB5B95"/>
    <w:rsid w:val="00AC12C4"/>
    <w:rsid w:val="00AC428C"/>
    <w:rsid w:val="00AD52D7"/>
    <w:rsid w:val="00AE54F1"/>
    <w:rsid w:val="00AE68DE"/>
    <w:rsid w:val="00AF191A"/>
    <w:rsid w:val="00B057D1"/>
    <w:rsid w:val="00B20334"/>
    <w:rsid w:val="00B20717"/>
    <w:rsid w:val="00B242B5"/>
    <w:rsid w:val="00B272D5"/>
    <w:rsid w:val="00B31839"/>
    <w:rsid w:val="00B33E15"/>
    <w:rsid w:val="00B37DE4"/>
    <w:rsid w:val="00B41409"/>
    <w:rsid w:val="00B51FE2"/>
    <w:rsid w:val="00B5620C"/>
    <w:rsid w:val="00B639DC"/>
    <w:rsid w:val="00B71016"/>
    <w:rsid w:val="00B741A3"/>
    <w:rsid w:val="00B744DC"/>
    <w:rsid w:val="00B757A6"/>
    <w:rsid w:val="00B775DA"/>
    <w:rsid w:val="00B83628"/>
    <w:rsid w:val="00B84203"/>
    <w:rsid w:val="00B8792C"/>
    <w:rsid w:val="00BA2EDE"/>
    <w:rsid w:val="00BB4B3D"/>
    <w:rsid w:val="00BB4C8C"/>
    <w:rsid w:val="00BC15B8"/>
    <w:rsid w:val="00BC7266"/>
    <w:rsid w:val="00BD282B"/>
    <w:rsid w:val="00BD5844"/>
    <w:rsid w:val="00BD5DED"/>
    <w:rsid w:val="00BE24DD"/>
    <w:rsid w:val="00BE7333"/>
    <w:rsid w:val="00BF34D3"/>
    <w:rsid w:val="00C00C6D"/>
    <w:rsid w:val="00C03FC6"/>
    <w:rsid w:val="00C1787F"/>
    <w:rsid w:val="00C2346F"/>
    <w:rsid w:val="00C322D4"/>
    <w:rsid w:val="00C412BC"/>
    <w:rsid w:val="00C41300"/>
    <w:rsid w:val="00C4388A"/>
    <w:rsid w:val="00C45BEC"/>
    <w:rsid w:val="00C56657"/>
    <w:rsid w:val="00C60732"/>
    <w:rsid w:val="00C70476"/>
    <w:rsid w:val="00C718A4"/>
    <w:rsid w:val="00C72423"/>
    <w:rsid w:val="00C805C3"/>
    <w:rsid w:val="00C8128C"/>
    <w:rsid w:val="00C8291E"/>
    <w:rsid w:val="00C87C8A"/>
    <w:rsid w:val="00C933A7"/>
    <w:rsid w:val="00C941F5"/>
    <w:rsid w:val="00C97C54"/>
    <w:rsid w:val="00CA7741"/>
    <w:rsid w:val="00CB2F35"/>
    <w:rsid w:val="00CB34DB"/>
    <w:rsid w:val="00CB47D7"/>
    <w:rsid w:val="00CB7059"/>
    <w:rsid w:val="00CC77C9"/>
    <w:rsid w:val="00CD075B"/>
    <w:rsid w:val="00CD129B"/>
    <w:rsid w:val="00CD1754"/>
    <w:rsid w:val="00CD1EC9"/>
    <w:rsid w:val="00CD2D88"/>
    <w:rsid w:val="00CD3AD3"/>
    <w:rsid w:val="00CD7F28"/>
    <w:rsid w:val="00CE01EE"/>
    <w:rsid w:val="00CE380D"/>
    <w:rsid w:val="00CE3EC8"/>
    <w:rsid w:val="00CE7E8F"/>
    <w:rsid w:val="00CF2FFF"/>
    <w:rsid w:val="00CF34A5"/>
    <w:rsid w:val="00CF4B83"/>
    <w:rsid w:val="00D0455C"/>
    <w:rsid w:val="00D06D84"/>
    <w:rsid w:val="00D31431"/>
    <w:rsid w:val="00D3147D"/>
    <w:rsid w:val="00D37AD5"/>
    <w:rsid w:val="00D41AD2"/>
    <w:rsid w:val="00D457F5"/>
    <w:rsid w:val="00D45B17"/>
    <w:rsid w:val="00D50177"/>
    <w:rsid w:val="00D54864"/>
    <w:rsid w:val="00D74F2D"/>
    <w:rsid w:val="00D76474"/>
    <w:rsid w:val="00D807BB"/>
    <w:rsid w:val="00D876C6"/>
    <w:rsid w:val="00D90628"/>
    <w:rsid w:val="00D9728A"/>
    <w:rsid w:val="00DA5FE8"/>
    <w:rsid w:val="00DB09BA"/>
    <w:rsid w:val="00DB1BBD"/>
    <w:rsid w:val="00DB203D"/>
    <w:rsid w:val="00DB4EC9"/>
    <w:rsid w:val="00DB4F6F"/>
    <w:rsid w:val="00DC4E6E"/>
    <w:rsid w:val="00DC7464"/>
    <w:rsid w:val="00DD05D9"/>
    <w:rsid w:val="00DD390E"/>
    <w:rsid w:val="00DE1806"/>
    <w:rsid w:val="00DE591F"/>
    <w:rsid w:val="00DE6A71"/>
    <w:rsid w:val="00DE7472"/>
    <w:rsid w:val="00DF1C54"/>
    <w:rsid w:val="00DF22C5"/>
    <w:rsid w:val="00E027BF"/>
    <w:rsid w:val="00E043F4"/>
    <w:rsid w:val="00E05C06"/>
    <w:rsid w:val="00E10640"/>
    <w:rsid w:val="00E142F1"/>
    <w:rsid w:val="00E1454F"/>
    <w:rsid w:val="00E17CD2"/>
    <w:rsid w:val="00E2430D"/>
    <w:rsid w:val="00E243BA"/>
    <w:rsid w:val="00E27636"/>
    <w:rsid w:val="00E32657"/>
    <w:rsid w:val="00E419B6"/>
    <w:rsid w:val="00E44DAD"/>
    <w:rsid w:val="00E63DB3"/>
    <w:rsid w:val="00E736DC"/>
    <w:rsid w:val="00E74FA6"/>
    <w:rsid w:val="00E84A48"/>
    <w:rsid w:val="00EA434B"/>
    <w:rsid w:val="00EB262A"/>
    <w:rsid w:val="00EB4AA9"/>
    <w:rsid w:val="00EC146E"/>
    <w:rsid w:val="00EC2762"/>
    <w:rsid w:val="00EC4AEA"/>
    <w:rsid w:val="00ED0A05"/>
    <w:rsid w:val="00EE597A"/>
    <w:rsid w:val="00EF0AAC"/>
    <w:rsid w:val="00EF740A"/>
    <w:rsid w:val="00F05669"/>
    <w:rsid w:val="00F13F26"/>
    <w:rsid w:val="00F21169"/>
    <w:rsid w:val="00F21E13"/>
    <w:rsid w:val="00F24754"/>
    <w:rsid w:val="00F247CC"/>
    <w:rsid w:val="00F264F0"/>
    <w:rsid w:val="00F36D34"/>
    <w:rsid w:val="00F42D07"/>
    <w:rsid w:val="00F43C4C"/>
    <w:rsid w:val="00F44291"/>
    <w:rsid w:val="00F44C47"/>
    <w:rsid w:val="00F45716"/>
    <w:rsid w:val="00F47001"/>
    <w:rsid w:val="00F52BFE"/>
    <w:rsid w:val="00F542CA"/>
    <w:rsid w:val="00F57D5E"/>
    <w:rsid w:val="00F6591B"/>
    <w:rsid w:val="00F668A3"/>
    <w:rsid w:val="00F67199"/>
    <w:rsid w:val="00F81427"/>
    <w:rsid w:val="00F86625"/>
    <w:rsid w:val="00F904C8"/>
    <w:rsid w:val="00F95135"/>
    <w:rsid w:val="00F97ED9"/>
    <w:rsid w:val="00FA5C79"/>
    <w:rsid w:val="00FB0059"/>
    <w:rsid w:val="00FB06C7"/>
    <w:rsid w:val="00FB1AFE"/>
    <w:rsid w:val="00FC5759"/>
    <w:rsid w:val="00FC7916"/>
    <w:rsid w:val="00FD4692"/>
    <w:rsid w:val="00FD7426"/>
    <w:rsid w:val="00FF1B7D"/>
    <w:rsid w:val="00FF433A"/>
    <w:rsid w:val="00FF4B40"/>
    <w:rsid w:val="00FF6E4C"/>
    <w:rsid w:val="09F975C6"/>
    <w:rsid w:val="11FD8226"/>
    <w:rsid w:val="17D4B774"/>
    <w:rsid w:val="1B2C1C5F"/>
    <w:rsid w:val="1B6502F3"/>
    <w:rsid w:val="29098844"/>
    <w:rsid w:val="2A3DF745"/>
    <w:rsid w:val="2D3386D0"/>
    <w:rsid w:val="306145F4"/>
    <w:rsid w:val="3D5B37E7"/>
    <w:rsid w:val="3DA4B2B4"/>
    <w:rsid w:val="3FBC70E4"/>
    <w:rsid w:val="41698C2A"/>
    <w:rsid w:val="453FA20D"/>
    <w:rsid w:val="4695A7EE"/>
    <w:rsid w:val="4D5F9FE4"/>
    <w:rsid w:val="500AD25B"/>
    <w:rsid w:val="51F7B87A"/>
    <w:rsid w:val="5BD1DB7D"/>
    <w:rsid w:val="5D4DE8C9"/>
    <w:rsid w:val="6C24C155"/>
    <w:rsid w:val="6D3E6FA6"/>
    <w:rsid w:val="6D4A7059"/>
    <w:rsid w:val="6D9255D9"/>
    <w:rsid w:val="75C93843"/>
    <w:rsid w:val="79A7D4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424F5"/>
  <w15:chartTrackingRefBased/>
  <w15:docId w15:val="{4BBE3DF1-84B1-4525-8E40-A4245A93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Copy"/>
    <w:qFormat/>
    <w:rsid w:val="001F4498"/>
    <w:pPr>
      <w:spacing w:line="300" w:lineRule="atLeast"/>
    </w:pPr>
    <w:rPr>
      <w:rFonts w:cstheme="minorHAnsi"/>
      <w:color w:val="000000" w:themeColor="text1"/>
      <w:sz w:val="22"/>
    </w:rPr>
  </w:style>
  <w:style w:type="paragraph" w:styleId="Heading1">
    <w:name w:val="heading 1"/>
    <w:basedOn w:val="Normal"/>
    <w:next w:val="Normal"/>
    <w:link w:val="Heading1Char"/>
    <w:autoRedefine/>
    <w:uiPriority w:val="9"/>
    <w:qFormat/>
    <w:rsid w:val="00197F8D"/>
    <w:pPr>
      <w:keepNext/>
      <w:keepLines/>
      <w:spacing w:before="120" w:after="120" w:line="240" w:lineRule="auto"/>
      <w:outlineLvl w:val="0"/>
    </w:pPr>
    <w:rPr>
      <w:rFonts w:asciiTheme="majorHAnsi" w:hAnsiTheme="majorHAnsi" w:eastAsiaTheme="majorEastAsia" w:cstheme="majorBidi"/>
      <w:bCs/>
      <w:color w:val="2C3E50" w:themeColor="text2"/>
      <w:sz w:val="48"/>
      <w:szCs w:val="48"/>
    </w:rPr>
  </w:style>
  <w:style w:type="paragraph" w:styleId="Heading2">
    <w:name w:val="heading 2"/>
    <w:basedOn w:val="Normal"/>
    <w:next w:val="Normal"/>
    <w:link w:val="Heading2Char"/>
    <w:autoRedefine/>
    <w:uiPriority w:val="9"/>
    <w:unhideWhenUsed/>
    <w:qFormat/>
    <w:rsid w:val="00D457F5"/>
    <w:pPr>
      <w:keepNext/>
      <w:keepLines/>
      <w:spacing w:before="120"/>
      <w:outlineLvl w:val="1"/>
    </w:pPr>
    <w:rPr>
      <w:rFonts w:eastAsiaTheme="majorEastAsia" w:cstheme="majorBidi"/>
      <w:color w:val="2C3E50" w:themeColor="text2"/>
      <w:sz w:val="32"/>
      <w:szCs w:val="26"/>
    </w:rPr>
  </w:style>
  <w:style w:type="paragraph" w:styleId="Heading3">
    <w:name w:val="heading 3"/>
    <w:basedOn w:val="Normal"/>
    <w:next w:val="Normal"/>
    <w:link w:val="Heading3Char"/>
    <w:autoRedefine/>
    <w:uiPriority w:val="9"/>
    <w:unhideWhenUsed/>
    <w:qFormat/>
    <w:rsid w:val="004B4128"/>
    <w:pPr>
      <w:keepNext/>
      <w:keepLines/>
      <w:spacing w:before="40"/>
      <w:outlineLvl w:val="2"/>
    </w:pPr>
    <w:rPr>
      <w:rFonts w:ascii="Calibri" w:hAnsi="Calibri" w:eastAsiaTheme="majorEastAsia" w:cstheme="majorBidi"/>
      <w:bCs/>
    </w:rPr>
  </w:style>
  <w:style w:type="paragraph" w:styleId="Heading4">
    <w:name w:val="heading 4"/>
    <w:basedOn w:val="Normal"/>
    <w:next w:val="Normal"/>
    <w:link w:val="Heading4Char"/>
    <w:uiPriority w:val="9"/>
    <w:unhideWhenUsed/>
    <w:qFormat/>
    <w:rsid w:val="00CB47D7"/>
    <w:pPr>
      <w:keepNext/>
      <w:keepLines/>
      <w:spacing w:before="40"/>
      <w:outlineLvl w:val="3"/>
    </w:pPr>
    <w:rPr>
      <w:rFonts w:eastAsiaTheme="majorEastAsia" w:cstheme="majorBidi"/>
      <w:i/>
      <w:iCs/>
      <w:color w:val="212E3B" w:themeColor="accent1" w:themeShade="BF"/>
    </w:rPr>
  </w:style>
  <w:style w:type="paragraph" w:styleId="Heading5">
    <w:name w:val="heading 5"/>
    <w:basedOn w:val="Normal"/>
    <w:next w:val="Normal"/>
    <w:link w:val="Heading5Char"/>
    <w:uiPriority w:val="9"/>
    <w:unhideWhenUsed/>
    <w:rsid w:val="00CB47D7"/>
    <w:pPr>
      <w:keepNext/>
      <w:keepLines/>
      <w:spacing w:before="40"/>
      <w:outlineLvl w:val="4"/>
    </w:pPr>
    <w:rPr>
      <w:rFonts w:eastAsiaTheme="majorEastAsia" w:cstheme="majorBidi"/>
      <w:color w:val="212E3B" w:themeColor="accent1" w:themeShade="BF"/>
    </w:rPr>
  </w:style>
  <w:style w:type="paragraph" w:styleId="Heading6">
    <w:name w:val="heading 6"/>
    <w:basedOn w:val="Normal"/>
    <w:next w:val="Normal"/>
    <w:link w:val="Heading6Char"/>
    <w:uiPriority w:val="9"/>
    <w:unhideWhenUsed/>
    <w:rsid w:val="00CB47D7"/>
    <w:pPr>
      <w:keepNext/>
      <w:keepLines/>
      <w:spacing w:before="40"/>
      <w:outlineLvl w:val="5"/>
    </w:pPr>
    <w:rPr>
      <w:rFonts w:eastAsiaTheme="majorEastAsia" w:cstheme="majorBidi"/>
      <w:color w:val="161E27" w:themeColor="accent1" w:themeShade="7F"/>
    </w:rPr>
  </w:style>
  <w:style w:type="paragraph" w:styleId="Heading7">
    <w:name w:val="heading 7"/>
    <w:basedOn w:val="Normal"/>
    <w:next w:val="Normal"/>
    <w:link w:val="Heading7Char"/>
    <w:uiPriority w:val="9"/>
    <w:unhideWhenUsed/>
    <w:rsid w:val="00CB47D7"/>
    <w:pPr>
      <w:keepNext/>
      <w:keepLines/>
      <w:spacing w:before="40"/>
      <w:outlineLvl w:val="6"/>
    </w:pPr>
    <w:rPr>
      <w:rFonts w:eastAsiaTheme="majorEastAsia" w:cstheme="majorBidi"/>
      <w:i/>
      <w:iCs/>
      <w:color w:val="161E27" w:themeColor="accent1" w:themeShade="7F"/>
    </w:rPr>
  </w:style>
  <w:style w:type="paragraph" w:styleId="Heading8">
    <w:name w:val="heading 8"/>
    <w:basedOn w:val="Normal"/>
    <w:next w:val="Normal"/>
    <w:link w:val="Heading8Char"/>
    <w:uiPriority w:val="9"/>
    <w:unhideWhenUsed/>
    <w:rsid w:val="00CB47D7"/>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rsid w:val="00CB47D7"/>
    <w:pPr>
      <w:keepNext/>
      <w:keepLines/>
      <w:spacing w:before="40"/>
      <w:outlineLvl w:val="8"/>
    </w:pPr>
    <w:rPr>
      <w:rFonts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97F8D"/>
    <w:rPr>
      <w:rFonts w:asciiTheme="majorHAnsi" w:hAnsiTheme="majorHAnsi" w:eastAsiaTheme="majorEastAsia" w:cstheme="majorBidi"/>
      <w:bCs/>
      <w:color w:val="2C3E50" w:themeColor="text2"/>
      <w:sz w:val="48"/>
      <w:szCs w:val="48"/>
    </w:rPr>
  </w:style>
  <w:style w:type="character" w:styleId="Heading2Char" w:customStyle="1">
    <w:name w:val="Heading 2 Char"/>
    <w:basedOn w:val="DefaultParagraphFont"/>
    <w:link w:val="Heading2"/>
    <w:uiPriority w:val="9"/>
    <w:rsid w:val="00D457F5"/>
    <w:rPr>
      <w:rFonts w:eastAsiaTheme="majorEastAsia" w:cstheme="majorBidi"/>
      <w:color w:val="2C3E50" w:themeColor="text2"/>
      <w:sz w:val="32"/>
      <w:szCs w:val="26"/>
    </w:rPr>
  </w:style>
  <w:style w:type="character" w:styleId="Heading3Char" w:customStyle="1">
    <w:name w:val="Heading 3 Char"/>
    <w:basedOn w:val="DefaultParagraphFont"/>
    <w:link w:val="Heading3"/>
    <w:uiPriority w:val="9"/>
    <w:rsid w:val="004B4128"/>
    <w:rPr>
      <w:rFonts w:ascii="Calibri" w:hAnsi="Calibri" w:eastAsiaTheme="majorEastAsia" w:cstheme="majorBidi"/>
      <w:bCs/>
      <w:color w:val="000000" w:themeColor="text1"/>
      <w:sz w:val="22"/>
    </w:rPr>
  </w:style>
  <w:style w:type="paragraph" w:styleId="Title">
    <w:name w:val="Title"/>
    <w:basedOn w:val="Normal"/>
    <w:next w:val="Normal"/>
    <w:link w:val="TitleChar"/>
    <w:autoRedefine/>
    <w:uiPriority w:val="10"/>
    <w:qFormat/>
    <w:rsid w:val="007E03CF"/>
    <w:pPr>
      <w:contextualSpacing/>
    </w:pPr>
    <w:rPr>
      <w:rFonts w:eastAsiaTheme="majorEastAsia" w:cstheme="majorBidi"/>
      <w:spacing w:val="-10"/>
      <w:kern w:val="28"/>
      <w:sz w:val="72"/>
      <w:szCs w:val="56"/>
    </w:rPr>
  </w:style>
  <w:style w:type="character" w:styleId="TitleChar" w:customStyle="1">
    <w:name w:val="Title Char"/>
    <w:basedOn w:val="DefaultParagraphFont"/>
    <w:link w:val="Title"/>
    <w:uiPriority w:val="10"/>
    <w:rsid w:val="007E03CF"/>
    <w:rPr>
      <w:rFonts w:eastAsiaTheme="majorEastAsia" w:cstheme="majorBidi"/>
      <w:spacing w:val="-10"/>
      <w:kern w:val="28"/>
      <w:sz w:val="72"/>
      <w:szCs w:val="56"/>
    </w:rPr>
  </w:style>
  <w:style w:type="character" w:styleId="Heading4Char" w:customStyle="1">
    <w:name w:val="Heading 4 Char"/>
    <w:basedOn w:val="DefaultParagraphFont"/>
    <w:link w:val="Heading4"/>
    <w:uiPriority w:val="9"/>
    <w:rsid w:val="00CB47D7"/>
    <w:rPr>
      <w:rFonts w:asciiTheme="majorHAnsi" w:hAnsiTheme="majorHAnsi" w:eastAsiaTheme="majorEastAsia" w:cstheme="majorBidi"/>
      <w:i/>
      <w:iCs/>
      <w:color w:val="212E3B" w:themeColor="accent1" w:themeShade="BF"/>
      <w:sz w:val="22"/>
    </w:rPr>
  </w:style>
  <w:style w:type="character" w:styleId="Heading5Char" w:customStyle="1">
    <w:name w:val="Heading 5 Char"/>
    <w:basedOn w:val="DefaultParagraphFont"/>
    <w:link w:val="Heading5"/>
    <w:uiPriority w:val="9"/>
    <w:rsid w:val="00CB47D7"/>
    <w:rPr>
      <w:rFonts w:asciiTheme="majorHAnsi" w:hAnsiTheme="majorHAnsi" w:eastAsiaTheme="majorEastAsia" w:cstheme="majorBidi"/>
      <w:color w:val="212E3B" w:themeColor="accent1" w:themeShade="BF"/>
      <w:sz w:val="22"/>
    </w:rPr>
  </w:style>
  <w:style w:type="character" w:styleId="Heading6Char" w:customStyle="1">
    <w:name w:val="Heading 6 Char"/>
    <w:basedOn w:val="DefaultParagraphFont"/>
    <w:link w:val="Heading6"/>
    <w:uiPriority w:val="9"/>
    <w:rsid w:val="00CB47D7"/>
    <w:rPr>
      <w:rFonts w:asciiTheme="majorHAnsi" w:hAnsiTheme="majorHAnsi" w:eastAsiaTheme="majorEastAsia" w:cstheme="majorBidi"/>
      <w:color w:val="161E27" w:themeColor="accent1" w:themeShade="7F"/>
      <w:sz w:val="22"/>
    </w:rPr>
  </w:style>
  <w:style w:type="character" w:styleId="Heading7Char" w:customStyle="1">
    <w:name w:val="Heading 7 Char"/>
    <w:basedOn w:val="DefaultParagraphFont"/>
    <w:link w:val="Heading7"/>
    <w:uiPriority w:val="9"/>
    <w:rsid w:val="00CB47D7"/>
    <w:rPr>
      <w:rFonts w:asciiTheme="majorHAnsi" w:hAnsiTheme="majorHAnsi" w:eastAsiaTheme="majorEastAsia" w:cstheme="majorBidi"/>
      <w:i/>
      <w:iCs/>
      <w:color w:val="161E27" w:themeColor="accent1" w:themeShade="7F"/>
      <w:sz w:val="22"/>
    </w:rPr>
  </w:style>
  <w:style w:type="character" w:styleId="Heading8Char" w:customStyle="1">
    <w:name w:val="Heading 8 Char"/>
    <w:basedOn w:val="DefaultParagraphFont"/>
    <w:link w:val="Heading8"/>
    <w:uiPriority w:val="9"/>
    <w:rsid w:val="00CB47D7"/>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rsid w:val="00CB47D7"/>
    <w:rPr>
      <w:rFonts w:asciiTheme="majorHAnsi" w:hAnsiTheme="majorHAnsi" w:eastAsiaTheme="majorEastAsia" w:cstheme="majorBidi"/>
      <w:i/>
      <w:iCs/>
      <w:color w:val="272727" w:themeColor="text1" w:themeTint="D8"/>
      <w:sz w:val="21"/>
      <w:szCs w:val="21"/>
    </w:rPr>
  </w:style>
  <w:style w:type="paragraph" w:styleId="Header">
    <w:name w:val="header"/>
    <w:basedOn w:val="Normal"/>
    <w:link w:val="HeaderChar"/>
    <w:uiPriority w:val="99"/>
    <w:unhideWhenUsed/>
    <w:rsid w:val="00683F89"/>
    <w:pPr>
      <w:tabs>
        <w:tab w:val="center" w:pos="4513"/>
        <w:tab w:val="right" w:pos="9026"/>
      </w:tabs>
    </w:pPr>
  </w:style>
  <w:style w:type="character" w:styleId="HeaderChar" w:customStyle="1">
    <w:name w:val="Header Char"/>
    <w:basedOn w:val="DefaultParagraphFont"/>
    <w:link w:val="Header"/>
    <w:uiPriority w:val="99"/>
    <w:rsid w:val="00683F89"/>
    <w:rPr>
      <w:rFonts w:asciiTheme="majorHAnsi" w:hAnsiTheme="majorHAnsi"/>
      <w:sz w:val="22"/>
    </w:rPr>
  </w:style>
  <w:style w:type="paragraph" w:styleId="Footer">
    <w:name w:val="footer"/>
    <w:basedOn w:val="Normal"/>
    <w:link w:val="FooterChar"/>
    <w:uiPriority w:val="99"/>
    <w:unhideWhenUsed/>
    <w:rsid w:val="003A019A"/>
    <w:pPr>
      <w:tabs>
        <w:tab w:val="center" w:pos="4513"/>
        <w:tab w:val="right" w:pos="9026"/>
      </w:tabs>
    </w:pPr>
    <w:rPr>
      <w:sz w:val="20"/>
    </w:rPr>
  </w:style>
  <w:style w:type="character" w:styleId="FooterChar" w:customStyle="1">
    <w:name w:val="Footer Char"/>
    <w:basedOn w:val="DefaultParagraphFont"/>
    <w:link w:val="Footer"/>
    <w:uiPriority w:val="99"/>
    <w:rsid w:val="003A019A"/>
    <w:rPr>
      <w:rFonts w:asciiTheme="majorHAnsi" w:hAnsiTheme="majorHAnsi"/>
      <w:sz w:val="20"/>
    </w:rPr>
  </w:style>
  <w:style w:type="character" w:styleId="Hyperlink">
    <w:name w:val="Hyperlink"/>
    <w:basedOn w:val="DefaultParagraphFont"/>
    <w:uiPriority w:val="99"/>
    <w:unhideWhenUsed/>
    <w:rsid w:val="003A019A"/>
    <w:rPr>
      <w:color w:val="2C3E50" w:themeColor="accent1"/>
      <w:u w:val="single"/>
    </w:rPr>
  </w:style>
  <w:style w:type="character" w:styleId="UnresolvedMention">
    <w:name w:val="Unresolved Mention"/>
    <w:basedOn w:val="DefaultParagraphFont"/>
    <w:uiPriority w:val="99"/>
    <w:semiHidden/>
    <w:unhideWhenUsed/>
    <w:rsid w:val="005651A4"/>
    <w:rPr>
      <w:color w:val="605E5C"/>
      <w:shd w:val="clear" w:color="auto" w:fill="E1DFDD"/>
    </w:rPr>
  </w:style>
  <w:style w:type="paragraph" w:styleId="NoSpacing">
    <w:name w:val="No Spacing"/>
    <w:uiPriority w:val="1"/>
    <w:qFormat/>
    <w:rsid w:val="001F4498"/>
    <w:pPr>
      <w:tabs>
        <w:tab w:val="right" w:pos="9638"/>
      </w:tabs>
    </w:pPr>
    <w:rPr>
      <w:rFonts w:cstheme="minorHAnsi"/>
      <w:sz w:val="22"/>
      <w:szCs w:val="22"/>
    </w:rPr>
  </w:style>
  <w:style w:type="paragraph" w:styleId="Quote">
    <w:name w:val="Quote"/>
    <w:basedOn w:val="Normal"/>
    <w:next w:val="Normal"/>
    <w:link w:val="QuoteChar"/>
    <w:uiPriority w:val="29"/>
    <w:qFormat/>
    <w:rsid w:val="003A019A"/>
    <w:pPr>
      <w:spacing w:before="200" w:after="160"/>
      <w:ind w:right="864"/>
    </w:pPr>
    <w:rPr>
      <w:i/>
      <w:iCs/>
      <w:color w:val="404040" w:themeColor="text1" w:themeTint="BF"/>
    </w:rPr>
  </w:style>
  <w:style w:type="character" w:styleId="QuoteChar" w:customStyle="1">
    <w:name w:val="Quote Char"/>
    <w:basedOn w:val="DefaultParagraphFont"/>
    <w:link w:val="Quote"/>
    <w:uiPriority w:val="29"/>
    <w:rsid w:val="003A019A"/>
    <w:rPr>
      <w:rFonts w:asciiTheme="majorHAnsi" w:hAnsiTheme="majorHAnsi"/>
      <w:i/>
      <w:iCs/>
      <w:color w:val="404040" w:themeColor="text1" w:themeTint="BF"/>
      <w:sz w:val="22"/>
    </w:rPr>
  </w:style>
  <w:style w:type="paragraph" w:styleId="IntenseQuote">
    <w:name w:val="Intense Quote"/>
    <w:aliases w:val="Strong Quote"/>
    <w:basedOn w:val="Normal"/>
    <w:next w:val="Normal"/>
    <w:link w:val="IntenseQuoteChar"/>
    <w:uiPriority w:val="30"/>
    <w:qFormat/>
    <w:rsid w:val="003A019A"/>
    <w:pPr>
      <w:spacing w:before="240"/>
      <w:ind w:right="864"/>
    </w:pPr>
    <w:rPr>
      <w:b/>
      <w:i/>
      <w:iCs/>
      <w:color w:val="2C3E50" w:themeColor="accent1"/>
    </w:rPr>
  </w:style>
  <w:style w:type="character" w:styleId="IntenseQuoteChar" w:customStyle="1">
    <w:name w:val="Intense Quote Char"/>
    <w:aliases w:val="Strong Quote Char"/>
    <w:basedOn w:val="DefaultParagraphFont"/>
    <w:link w:val="IntenseQuote"/>
    <w:uiPriority w:val="30"/>
    <w:rsid w:val="003A019A"/>
    <w:rPr>
      <w:rFonts w:asciiTheme="majorHAnsi" w:hAnsiTheme="majorHAnsi"/>
      <w:b/>
      <w:i/>
      <w:iCs/>
      <w:color w:val="2C3E50" w:themeColor="accent1"/>
      <w:sz w:val="22"/>
    </w:rPr>
  </w:style>
  <w:style w:type="paragraph" w:styleId="ListParagraph">
    <w:name w:val="List Paragraph"/>
    <w:aliases w:val="Bullet Point,List Bullet Cab,CAB - List Bullet,L,List Paragraph1,List Paragraph11,Bullet point,Bulletr List Paragraph,Content descriptions,FooterText,List Bullet 1,List Paragraph2,List Paragraph21,Listeafsnit1,リスト段落"/>
    <w:basedOn w:val="Normal"/>
    <w:link w:val="ListParagraphChar"/>
    <w:uiPriority w:val="34"/>
    <w:qFormat/>
    <w:rsid w:val="003A019A"/>
    <w:pPr>
      <w:ind w:left="720"/>
      <w:contextualSpacing/>
    </w:pPr>
  </w:style>
  <w:style w:type="character" w:styleId="SubtleReference">
    <w:name w:val="Subtle Reference"/>
    <w:basedOn w:val="DefaultParagraphFont"/>
    <w:uiPriority w:val="31"/>
    <w:rsid w:val="003A019A"/>
    <w:rPr>
      <w:smallCaps/>
      <w:color w:val="5A5A5A" w:themeColor="text1" w:themeTint="A5"/>
    </w:rPr>
  </w:style>
  <w:style w:type="character" w:styleId="Emphasis">
    <w:name w:val="Emphasis"/>
    <w:basedOn w:val="DefaultParagraphFont"/>
    <w:uiPriority w:val="20"/>
    <w:qFormat/>
    <w:rsid w:val="003A019A"/>
    <w:rPr>
      <w:i w:val="0"/>
      <w:iCs/>
    </w:rPr>
  </w:style>
  <w:style w:type="character" w:styleId="Strong">
    <w:name w:val="Strong"/>
    <w:basedOn w:val="DefaultParagraphFont"/>
    <w:uiPriority w:val="22"/>
    <w:qFormat/>
    <w:rsid w:val="009162E8"/>
    <w:rPr>
      <w:b/>
      <w:bCs/>
    </w:rPr>
  </w:style>
  <w:style w:type="character" w:styleId="PlaceholderText">
    <w:name w:val="Placeholder Text"/>
    <w:basedOn w:val="DefaultParagraphFont"/>
    <w:uiPriority w:val="99"/>
    <w:semiHidden/>
    <w:rsid w:val="004B4128"/>
    <w:rPr>
      <w:color w:val="666666"/>
    </w:rPr>
  </w:style>
  <w:style w:type="paragraph" w:styleId="Subjectline" w:customStyle="1">
    <w:name w:val="Subject line"/>
    <w:basedOn w:val="Normal"/>
    <w:link w:val="SubjectlineChar"/>
    <w:qFormat/>
    <w:rsid w:val="00C805C3"/>
    <w:pPr>
      <w:spacing w:before="180" w:after="180" w:line="280" w:lineRule="atLeast"/>
    </w:pPr>
    <w:rPr>
      <w:b/>
      <w:bCs/>
      <w:color w:val="2C3E50" w:themeColor="text2"/>
    </w:rPr>
  </w:style>
  <w:style w:type="character" w:styleId="SubjectlineChar" w:customStyle="1">
    <w:name w:val="Subject line Char"/>
    <w:basedOn w:val="DefaultParagraphFont"/>
    <w:link w:val="Subjectline"/>
    <w:rsid w:val="00C805C3"/>
    <w:rPr>
      <w:rFonts w:cstheme="minorHAnsi"/>
      <w:b/>
      <w:bCs/>
      <w:color w:val="2C3E50" w:themeColor="text2"/>
      <w:sz w:val="22"/>
    </w:rPr>
  </w:style>
  <w:style w:type="paragraph" w:styleId="Jobtitle" w:customStyle="1">
    <w:name w:val="Job title"/>
    <w:basedOn w:val="Normal"/>
    <w:next w:val="Normal"/>
    <w:link w:val="JobtitleChar"/>
    <w:qFormat/>
    <w:rsid w:val="00C805C3"/>
    <w:pPr>
      <w:spacing w:before="180" w:line="280" w:lineRule="atLeast"/>
    </w:pPr>
    <w:rPr>
      <w:b/>
      <w:color w:val="2C3E50" w:themeColor="text2"/>
    </w:rPr>
  </w:style>
  <w:style w:type="character" w:styleId="JobtitleChar" w:customStyle="1">
    <w:name w:val="Job title Char"/>
    <w:basedOn w:val="SubjectlineChar"/>
    <w:link w:val="Jobtitle"/>
    <w:rsid w:val="00C805C3"/>
    <w:rPr>
      <w:rFonts w:cstheme="minorHAnsi"/>
      <w:b/>
      <w:bCs w:val="0"/>
      <w:color w:val="2C3E50" w:themeColor="text2"/>
      <w:sz w:val="22"/>
    </w:rPr>
  </w:style>
  <w:style w:type="paragraph" w:styleId="ListBullet">
    <w:name w:val="List Bullet"/>
    <w:basedOn w:val="Normal"/>
    <w:uiPriority w:val="99"/>
    <w:unhideWhenUsed/>
    <w:qFormat/>
    <w:rsid w:val="00827070"/>
    <w:pPr>
      <w:keepLines/>
      <w:numPr>
        <w:numId w:val="1"/>
      </w:numPr>
      <w:snapToGrid w:val="0"/>
      <w:spacing w:after="120" w:line="280" w:lineRule="atLeast"/>
    </w:pPr>
    <w:rPr>
      <w:rFonts w:cstheme="minorBidi"/>
      <w:kern w:val="2"/>
      <w:szCs w:val="22"/>
      <w:lang w:val="en-GB"/>
      <w14:ligatures w14:val="standardContextual"/>
    </w:rPr>
  </w:style>
  <w:style w:type="paragraph" w:styleId="ListBullet2">
    <w:name w:val="List Bullet 2"/>
    <w:basedOn w:val="Normal"/>
    <w:uiPriority w:val="99"/>
    <w:unhideWhenUsed/>
    <w:qFormat/>
    <w:rsid w:val="00827070"/>
    <w:pPr>
      <w:keepLines/>
      <w:numPr>
        <w:numId w:val="2"/>
      </w:numPr>
      <w:snapToGrid w:val="0"/>
      <w:spacing w:after="120" w:line="280" w:lineRule="atLeast"/>
      <w:ind w:left="1135" w:hanging="284"/>
    </w:pPr>
    <w:rPr>
      <w:rFonts w:cstheme="minorBidi"/>
      <w:kern w:val="2"/>
      <w:szCs w:val="22"/>
      <w:lang w:val="en-GB"/>
      <w14:ligatures w14:val="standardContextual"/>
    </w:rPr>
  </w:style>
  <w:style w:type="paragraph" w:styleId="ListBullet3">
    <w:name w:val="List Bullet 3"/>
    <w:basedOn w:val="Normal"/>
    <w:uiPriority w:val="99"/>
    <w:unhideWhenUsed/>
    <w:qFormat/>
    <w:rsid w:val="00827070"/>
    <w:pPr>
      <w:keepLines/>
      <w:numPr>
        <w:numId w:val="3"/>
      </w:numPr>
      <w:snapToGrid w:val="0"/>
      <w:spacing w:after="120" w:line="280" w:lineRule="atLeast"/>
    </w:pPr>
    <w:rPr>
      <w:rFonts w:cstheme="minorBidi"/>
      <w:kern w:val="2"/>
      <w:szCs w:val="22"/>
      <w:lang w:val="en-GB"/>
      <w14:ligatures w14:val="standardContextual"/>
    </w:rPr>
  </w:style>
  <w:style w:type="paragraph" w:styleId="ListBullet4">
    <w:name w:val="List Bullet 4"/>
    <w:basedOn w:val="Normal"/>
    <w:uiPriority w:val="99"/>
    <w:unhideWhenUsed/>
    <w:qFormat/>
    <w:rsid w:val="00827070"/>
    <w:pPr>
      <w:keepLines/>
      <w:numPr>
        <w:numId w:val="4"/>
      </w:numPr>
      <w:snapToGrid w:val="0"/>
      <w:spacing w:after="120" w:line="280" w:lineRule="atLeast"/>
    </w:pPr>
    <w:rPr>
      <w:rFonts w:cstheme="minorBidi"/>
      <w:kern w:val="2"/>
      <w:szCs w:val="22"/>
      <w:lang w:val="en-GB"/>
      <w14:ligatures w14:val="standardContextual"/>
    </w:rPr>
  </w:style>
  <w:style w:type="table" w:styleId="GridTable1LightAccent2">
    <w:name w:val="Grid Table 1 Light Accent 2"/>
    <w:basedOn w:val="TableNormal"/>
    <w:uiPriority w:val="46"/>
    <w:rsid w:val="00C322D4"/>
    <w:tblPr>
      <w:tblStyleRowBandSize w:val="1"/>
      <w:tblStyleColBandSize w:val="1"/>
      <w:tblBorders>
        <w:top w:val="single" w:color="98CCE2" w:themeColor="accent2" w:themeTint="66" w:sz="4" w:space="0"/>
        <w:left w:val="single" w:color="98CCE2" w:themeColor="accent2" w:themeTint="66" w:sz="4" w:space="0"/>
        <w:bottom w:val="single" w:color="98CCE2" w:themeColor="accent2" w:themeTint="66" w:sz="4" w:space="0"/>
        <w:right w:val="single" w:color="98CCE2" w:themeColor="accent2" w:themeTint="66" w:sz="4" w:space="0"/>
        <w:insideH w:val="single" w:color="98CCE2" w:themeColor="accent2" w:themeTint="66" w:sz="4" w:space="0"/>
        <w:insideV w:val="single" w:color="98CCE2" w:themeColor="accent2" w:themeTint="66" w:sz="4" w:space="0"/>
      </w:tblBorders>
    </w:tblPr>
    <w:tblStylePr w:type="firstRow">
      <w:rPr>
        <w:b/>
        <w:bCs/>
      </w:rPr>
      <w:tblPr/>
      <w:tcPr>
        <w:tcBorders>
          <w:bottom w:val="single" w:color="65B3D4" w:themeColor="accent2" w:themeTint="99" w:sz="12" w:space="0"/>
        </w:tcBorders>
      </w:tcPr>
    </w:tblStylePr>
    <w:tblStylePr w:type="lastRow">
      <w:rPr>
        <w:b/>
        <w:bCs/>
      </w:rPr>
      <w:tblPr/>
      <w:tcPr>
        <w:tcBorders>
          <w:top w:val="double" w:color="65B3D4" w:themeColor="accent2" w:themeTint="99" w:sz="2" w:space="0"/>
        </w:tcBorders>
      </w:tcPr>
    </w:tblStylePr>
    <w:tblStylePr w:type="firstCol">
      <w:rPr>
        <w:b/>
        <w:bCs/>
      </w:rPr>
    </w:tblStylePr>
    <w:tblStylePr w:type="lastCol">
      <w:rPr>
        <w:b/>
        <w:bCs/>
      </w:rPr>
    </w:tblStylePr>
  </w:style>
  <w:style w:type="table" w:styleId="TableGrid">
    <w:name w:val="Table Grid"/>
    <w:basedOn w:val="TableNormal"/>
    <w:uiPriority w:val="39"/>
    <w:rsid w:val="00C322D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927F73"/>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Revision">
    <w:name w:val="Revision"/>
    <w:hidden/>
    <w:uiPriority w:val="99"/>
    <w:semiHidden/>
    <w:rsid w:val="00AC12C4"/>
    <w:rPr>
      <w:rFonts w:cstheme="minorHAnsi"/>
      <w:color w:val="000000" w:themeColor="text1"/>
      <w:sz w:val="22"/>
    </w:rPr>
  </w:style>
  <w:style w:type="character" w:styleId="CommentReference">
    <w:name w:val="annotation reference"/>
    <w:basedOn w:val="DefaultParagraphFont"/>
    <w:uiPriority w:val="99"/>
    <w:semiHidden/>
    <w:unhideWhenUsed/>
    <w:rsid w:val="00AC12C4"/>
    <w:rPr>
      <w:sz w:val="16"/>
      <w:szCs w:val="16"/>
    </w:rPr>
  </w:style>
  <w:style w:type="paragraph" w:styleId="CommentText">
    <w:name w:val="annotation text"/>
    <w:basedOn w:val="Normal"/>
    <w:link w:val="CommentTextChar"/>
    <w:uiPriority w:val="99"/>
    <w:unhideWhenUsed/>
    <w:rsid w:val="00AC12C4"/>
    <w:pPr>
      <w:spacing w:line="240" w:lineRule="auto"/>
    </w:pPr>
    <w:rPr>
      <w:sz w:val="20"/>
      <w:szCs w:val="20"/>
    </w:rPr>
  </w:style>
  <w:style w:type="character" w:styleId="CommentTextChar" w:customStyle="1">
    <w:name w:val="Comment Text Char"/>
    <w:basedOn w:val="DefaultParagraphFont"/>
    <w:link w:val="CommentText"/>
    <w:uiPriority w:val="99"/>
    <w:rsid w:val="00AC12C4"/>
    <w:rPr>
      <w:rFonts w:cstheme="minorHAns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C12C4"/>
    <w:rPr>
      <w:b/>
      <w:bCs/>
    </w:rPr>
  </w:style>
  <w:style w:type="character" w:styleId="CommentSubjectChar" w:customStyle="1">
    <w:name w:val="Comment Subject Char"/>
    <w:basedOn w:val="CommentTextChar"/>
    <w:link w:val="CommentSubject"/>
    <w:uiPriority w:val="99"/>
    <w:semiHidden/>
    <w:rsid w:val="00AC12C4"/>
    <w:rPr>
      <w:rFonts w:cstheme="minorHAnsi"/>
      <w:b/>
      <w:bCs/>
      <w:color w:val="000000" w:themeColor="text1"/>
      <w:sz w:val="20"/>
      <w:szCs w:val="20"/>
    </w:rPr>
  </w:style>
  <w:style w:type="character" w:styleId="ListParagraphChar" w:customStyle="1">
    <w:name w:val="List Paragraph Char"/>
    <w:aliases w:val="Bullet Point Char,List Bullet Cab Char,CAB - List Bullet Char,L Char,List Paragraph1 Char,List Paragraph11 Char,Bullet point Char,Bulletr List Paragraph Char,Content descriptions Char,FooterText Char,List Bullet 1 Char,リスト段落 Char"/>
    <w:basedOn w:val="DefaultParagraphFont"/>
    <w:link w:val="ListParagraph"/>
    <w:uiPriority w:val="34"/>
    <w:rsid w:val="005E27DD"/>
    <w:rPr>
      <w:rFonts w:cstheme="minorHAnsi"/>
      <w:color w:val="000000" w:themeColor="text1"/>
      <w:sz w:val="22"/>
    </w:rPr>
  </w:style>
  <w:style w:type="table" w:styleId="TableGrid1" w:customStyle="1">
    <w:name w:val="Table Grid1"/>
    <w:basedOn w:val="TableNormal"/>
    <w:next w:val="TableGrid"/>
    <w:uiPriority w:val="39"/>
    <w:rsid w:val="00975360"/>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6313">
      <w:bodyDiv w:val="1"/>
      <w:marLeft w:val="0"/>
      <w:marRight w:val="0"/>
      <w:marTop w:val="0"/>
      <w:marBottom w:val="0"/>
      <w:divBdr>
        <w:top w:val="none" w:sz="0" w:space="0" w:color="auto"/>
        <w:left w:val="none" w:sz="0" w:space="0" w:color="auto"/>
        <w:bottom w:val="none" w:sz="0" w:space="0" w:color="auto"/>
        <w:right w:val="none" w:sz="0" w:space="0" w:color="auto"/>
      </w:divBdr>
    </w:div>
    <w:div w:id="115225709">
      <w:bodyDiv w:val="1"/>
      <w:marLeft w:val="0"/>
      <w:marRight w:val="0"/>
      <w:marTop w:val="0"/>
      <w:marBottom w:val="0"/>
      <w:divBdr>
        <w:top w:val="none" w:sz="0" w:space="0" w:color="auto"/>
        <w:left w:val="none" w:sz="0" w:space="0" w:color="auto"/>
        <w:bottom w:val="none" w:sz="0" w:space="0" w:color="auto"/>
        <w:right w:val="none" w:sz="0" w:space="0" w:color="auto"/>
      </w:divBdr>
      <w:divsChild>
        <w:div w:id="389231750">
          <w:marLeft w:val="0"/>
          <w:marRight w:val="0"/>
          <w:marTop w:val="0"/>
          <w:marBottom w:val="0"/>
          <w:divBdr>
            <w:top w:val="none" w:sz="0" w:space="0" w:color="auto"/>
            <w:left w:val="none" w:sz="0" w:space="0" w:color="auto"/>
            <w:bottom w:val="none" w:sz="0" w:space="0" w:color="auto"/>
            <w:right w:val="none" w:sz="0" w:space="0" w:color="auto"/>
          </w:divBdr>
        </w:div>
        <w:div w:id="870455238">
          <w:marLeft w:val="0"/>
          <w:marRight w:val="0"/>
          <w:marTop w:val="0"/>
          <w:marBottom w:val="0"/>
          <w:divBdr>
            <w:top w:val="none" w:sz="0" w:space="0" w:color="auto"/>
            <w:left w:val="none" w:sz="0" w:space="0" w:color="auto"/>
            <w:bottom w:val="none" w:sz="0" w:space="0" w:color="auto"/>
            <w:right w:val="none" w:sz="0" w:space="0" w:color="auto"/>
          </w:divBdr>
        </w:div>
        <w:div w:id="428622866">
          <w:marLeft w:val="0"/>
          <w:marRight w:val="0"/>
          <w:marTop w:val="0"/>
          <w:marBottom w:val="0"/>
          <w:divBdr>
            <w:top w:val="none" w:sz="0" w:space="0" w:color="auto"/>
            <w:left w:val="none" w:sz="0" w:space="0" w:color="auto"/>
            <w:bottom w:val="none" w:sz="0" w:space="0" w:color="auto"/>
            <w:right w:val="none" w:sz="0" w:space="0" w:color="auto"/>
          </w:divBdr>
        </w:div>
        <w:div w:id="1181433027">
          <w:marLeft w:val="0"/>
          <w:marRight w:val="0"/>
          <w:marTop w:val="0"/>
          <w:marBottom w:val="0"/>
          <w:divBdr>
            <w:top w:val="none" w:sz="0" w:space="0" w:color="auto"/>
            <w:left w:val="none" w:sz="0" w:space="0" w:color="auto"/>
            <w:bottom w:val="none" w:sz="0" w:space="0" w:color="auto"/>
            <w:right w:val="none" w:sz="0" w:space="0" w:color="auto"/>
          </w:divBdr>
        </w:div>
        <w:div w:id="420760544">
          <w:marLeft w:val="0"/>
          <w:marRight w:val="0"/>
          <w:marTop w:val="0"/>
          <w:marBottom w:val="0"/>
          <w:divBdr>
            <w:top w:val="none" w:sz="0" w:space="0" w:color="auto"/>
            <w:left w:val="none" w:sz="0" w:space="0" w:color="auto"/>
            <w:bottom w:val="none" w:sz="0" w:space="0" w:color="auto"/>
            <w:right w:val="none" w:sz="0" w:space="0" w:color="auto"/>
          </w:divBdr>
        </w:div>
        <w:div w:id="979726627">
          <w:marLeft w:val="0"/>
          <w:marRight w:val="0"/>
          <w:marTop w:val="0"/>
          <w:marBottom w:val="0"/>
          <w:divBdr>
            <w:top w:val="none" w:sz="0" w:space="0" w:color="auto"/>
            <w:left w:val="none" w:sz="0" w:space="0" w:color="auto"/>
            <w:bottom w:val="none" w:sz="0" w:space="0" w:color="auto"/>
            <w:right w:val="none" w:sz="0" w:space="0" w:color="auto"/>
          </w:divBdr>
        </w:div>
      </w:divsChild>
    </w:div>
    <w:div w:id="399520488">
      <w:bodyDiv w:val="1"/>
      <w:marLeft w:val="0"/>
      <w:marRight w:val="0"/>
      <w:marTop w:val="0"/>
      <w:marBottom w:val="0"/>
      <w:divBdr>
        <w:top w:val="none" w:sz="0" w:space="0" w:color="auto"/>
        <w:left w:val="none" w:sz="0" w:space="0" w:color="auto"/>
        <w:bottom w:val="none" w:sz="0" w:space="0" w:color="auto"/>
        <w:right w:val="none" w:sz="0" w:space="0" w:color="auto"/>
      </w:divBdr>
    </w:div>
    <w:div w:id="618875494">
      <w:bodyDiv w:val="1"/>
      <w:marLeft w:val="0"/>
      <w:marRight w:val="0"/>
      <w:marTop w:val="0"/>
      <w:marBottom w:val="0"/>
      <w:divBdr>
        <w:top w:val="none" w:sz="0" w:space="0" w:color="auto"/>
        <w:left w:val="none" w:sz="0" w:space="0" w:color="auto"/>
        <w:bottom w:val="none" w:sz="0" w:space="0" w:color="auto"/>
        <w:right w:val="none" w:sz="0" w:space="0" w:color="auto"/>
      </w:divBdr>
      <w:divsChild>
        <w:div w:id="711155677">
          <w:marLeft w:val="0"/>
          <w:marRight w:val="0"/>
          <w:marTop w:val="0"/>
          <w:marBottom w:val="0"/>
          <w:divBdr>
            <w:top w:val="none" w:sz="0" w:space="0" w:color="auto"/>
            <w:left w:val="none" w:sz="0" w:space="0" w:color="auto"/>
            <w:bottom w:val="none" w:sz="0" w:space="0" w:color="auto"/>
            <w:right w:val="none" w:sz="0" w:space="0" w:color="auto"/>
          </w:divBdr>
        </w:div>
        <w:div w:id="1711372042">
          <w:marLeft w:val="0"/>
          <w:marRight w:val="0"/>
          <w:marTop w:val="0"/>
          <w:marBottom w:val="0"/>
          <w:divBdr>
            <w:top w:val="none" w:sz="0" w:space="0" w:color="auto"/>
            <w:left w:val="none" w:sz="0" w:space="0" w:color="auto"/>
            <w:bottom w:val="none" w:sz="0" w:space="0" w:color="auto"/>
            <w:right w:val="none" w:sz="0" w:space="0" w:color="auto"/>
          </w:divBdr>
        </w:div>
        <w:div w:id="1147436088">
          <w:marLeft w:val="0"/>
          <w:marRight w:val="0"/>
          <w:marTop w:val="0"/>
          <w:marBottom w:val="0"/>
          <w:divBdr>
            <w:top w:val="none" w:sz="0" w:space="0" w:color="auto"/>
            <w:left w:val="none" w:sz="0" w:space="0" w:color="auto"/>
            <w:bottom w:val="none" w:sz="0" w:space="0" w:color="auto"/>
            <w:right w:val="none" w:sz="0" w:space="0" w:color="auto"/>
          </w:divBdr>
        </w:div>
      </w:divsChild>
    </w:div>
    <w:div w:id="629439938">
      <w:bodyDiv w:val="1"/>
      <w:marLeft w:val="0"/>
      <w:marRight w:val="0"/>
      <w:marTop w:val="0"/>
      <w:marBottom w:val="0"/>
      <w:divBdr>
        <w:top w:val="none" w:sz="0" w:space="0" w:color="auto"/>
        <w:left w:val="none" w:sz="0" w:space="0" w:color="auto"/>
        <w:bottom w:val="none" w:sz="0" w:space="0" w:color="auto"/>
        <w:right w:val="none" w:sz="0" w:space="0" w:color="auto"/>
      </w:divBdr>
    </w:div>
    <w:div w:id="847981560">
      <w:bodyDiv w:val="1"/>
      <w:marLeft w:val="0"/>
      <w:marRight w:val="0"/>
      <w:marTop w:val="0"/>
      <w:marBottom w:val="0"/>
      <w:divBdr>
        <w:top w:val="none" w:sz="0" w:space="0" w:color="auto"/>
        <w:left w:val="none" w:sz="0" w:space="0" w:color="auto"/>
        <w:bottom w:val="none" w:sz="0" w:space="0" w:color="auto"/>
        <w:right w:val="none" w:sz="0" w:space="0" w:color="auto"/>
      </w:divBdr>
    </w:div>
    <w:div w:id="970553496">
      <w:bodyDiv w:val="1"/>
      <w:marLeft w:val="0"/>
      <w:marRight w:val="0"/>
      <w:marTop w:val="0"/>
      <w:marBottom w:val="0"/>
      <w:divBdr>
        <w:top w:val="none" w:sz="0" w:space="0" w:color="auto"/>
        <w:left w:val="none" w:sz="0" w:space="0" w:color="auto"/>
        <w:bottom w:val="none" w:sz="0" w:space="0" w:color="auto"/>
        <w:right w:val="none" w:sz="0" w:space="0" w:color="auto"/>
      </w:divBdr>
    </w:div>
    <w:div w:id="1005399064">
      <w:bodyDiv w:val="1"/>
      <w:marLeft w:val="0"/>
      <w:marRight w:val="0"/>
      <w:marTop w:val="0"/>
      <w:marBottom w:val="0"/>
      <w:divBdr>
        <w:top w:val="none" w:sz="0" w:space="0" w:color="auto"/>
        <w:left w:val="none" w:sz="0" w:space="0" w:color="auto"/>
        <w:bottom w:val="none" w:sz="0" w:space="0" w:color="auto"/>
        <w:right w:val="none" w:sz="0" w:space="0" w:color="auto"/>
      </w:divBdr>
    </w:div>
    <w:div w:id="1069841087">
      <w:bodyDiv w:val="1"/>
      <w:marLeft w:val="0"/>
      <w:marRight w:val="0"/>
      <w:marTop w:val="0"/>
      <w:marBottom w:val="0"/>
      <w:divBdr>
        <w:top w:val="none" w:sz="0" w:space="0" w:color="auto"/>
        <w:left w:val="none" w:sz="0" w:space="0" w:color="auto"/>
        <w:bottom w:val="none" w:sz="0" w:space="0" w:color="auto"/>
        <w:right w:val="none" w:sz="0" w:space="0" w:color="auto"/>
      </w:divBdr>
      <w:divsChild>
        <w:div w:id="1697081337">
          <w:marLeft w:val="0"/>
          <w:marRight w:val="0"/>
          <w:marTop w:val="0"/>
          <w:marBottom w:val="0"/>
          <w:divBdr>
            <w:top w:val="none" w:sz="0" w:space="0" w:color="auto"/>
            <w:left w:val="none" w:sz="0" w:space="0" w:color="auto"/>
            <w:bottom w:val="none" w:sz="0" w:space="0" w:color="auto"/>
            <w:right w:val="none" w:sz="0" w:space="0" w:color="auto"/>
          </w:divBdr>
        </w:div>
        <w:div w:id="1024676577">
          <w:marLeft w:val="0"/>
          <w:marRight w:val="0"/>
          <w:marTop w:val="0"/>
          <w:marBottom w:val="0"/>
          <w:divBdr>
            <w:top w:val="none" w:sz="0" w:space="0" w:color="auto"/>
            <w:left w:val="none" w:sz="0" w:space="0" w:color="auto"/>
            <w:bottom w:val="none" w:sz="0" w:space="0" w:color="auto"/>
            <w:right w:val="none" w:sz="0" w:space="0" w:color="auto"/>
          </w:divBdr>
        </w:div>
        <w:div w:id="75714276">
          <w:marLeft w:val="0"/>
          <w:marRight w:val="0"/>
          <w:marTop w:val="0"/>
          <w:marBottom w:val="0"/>
          <w:divBdr>
            <w:top w:val="none" w:sz="0" w:space="0" w:color="auto"/>
            <w:left w:val="none" w:sz="0" w:space="0" w:color="auto"/>
            <w:bottom w:val="none" w:sz="0" w:space="0" w:color="auto"/>
            <w:right w:val="none" w:sz="0" w:space="0" w:color="auto"/>
          </w:divBdr>
        </w:div>
        <w:div w:id="2047638638">
          <w:marLeft w:val="0"/>
          <w:marRight w:val="0"/>
          <w:marTop w:val="0"/>
          <w:marBottom w:val="0"/>
          <w:divBdr>
            <w:top w:val="none" w:sz="0" w:space="0" w:color="auto"/>
            <w:left w:val="none" w:sz="0" w:space="0" w:color="auto"/>
            <w:bottom w:val="none" w:sz="0" w:space="0" w:color="auto"/>
            <w:right w:val="none" w:sz="0" w:space="0" w:color="auto"/>
          </w:divBdr>
        </w:div>
        <w:div w:id="1867282461">
          <w:marLeft w:val="0"/>
          <w:marRight w:val="0"/>
          <w:marTop w:val="0"/>
          <w:marBottom w:val="0"/>
          <w:divBdr>
            <w:top w:val="none" w:sz="0" w:space="0" w:color="auto"/>
            <w:left w:val="none" w:sz="0" w:space="0" w:color="auto"/>
            <w:bottom w:val="none" w:sz="0" w:space="0" w:color="auto"/>
            <w:right w:val="none" w:sz="0" w:space="0" w:color="auto"/>
          </w:divBdr>
        </w:div>
        <w:div w:id="1603343406">
          <w:marLeft w:val="0"/>
          <w:marRight w:val="0"/>
          <w:marTop w:val="0"/>
          <w:marBottom w:val="0"/>
          <w:divBdr>
            <w:top w:val="none" w:sz="0" w:space="0" w:color="auto"/>
            <w:left w:val="none" w:sz="0" w:space="0" w:color="auto"/>
            <w:bottom w:val="none" w:sz="0" w:space="0" w:color="auto"/>
            <w:right w:val="none" w:sz="0" w:space="0" w:color="auto"/>
          </w:divBdr>
        </w:div>
      </w:divsChild>
    </w:div>
    <w:div w:id="1212571553">
      <w:bodyDiv w:val="1"/>
      <w:marLeft w:val="0"/>
      <w:marRight w:val="0"/>
      <w:marTop w:val="0"/>
      <w:marBottom w:val="0"/>
      <w:divBdr>
        <w:top w:val="none" w:sz="0" w:space="0" w:color="auto"/>
        <w:left w:val="none" w:sz="0" w:space="0" w:color="auto"/>
        <w:bottom w:val="none" w:sz="0" w:space="0" w:color="auto"/>
        <w:right w:val="none" w:sz="0" w:space="0" w:color="auto"/>
      </w:divBdr>
    </w:div>
    <w:div w:id="1216505495">
      <w:bodyDiv w:val="1"/>
      <w:marLeft w:val="0"/>
      <w:marRight w:val="0"/>
      <w:marTop w:val="0"/>
      <w:marBottom w:val="0"/>
      <w:divBdr>
        <w:top w:val="none" w:sz="0" w:space="0" w:color="auto"/>
        <w:left w:val="none" w:sz="0" w:space="0" w:color="auto"/>
        <w:bottom w:val="none" w:sz="0" w:space="0" w:color="auto"/>
        <w:right w:val="none" w:sz="0" w:space="0" w:color="auto"/>
      </w:divBdr>
    </w:div>
    <w:div w:id="1390422685">
      <w:bodyDiv w:val="1"/>
      <w:marLeft w:val="0"/>
      <w:marRight w:val="0"/>
      <w:marTop w:val="0"/>
      <w:marBottom w:val="0"/>
      <w:divBdr>
        <w:top w:val="none" w:sz="0" w:space="0" w:color="auto"/>
        <w:left w:val="none" w:sz="0" w:space="0" w:color="auto"/>
        <w:bottom w:val="none" w:sz="0" w:space="0" w:color="auto"/>
        <w:right w:val="none" w:sz="0" w:space="0" w:color="auto"/>
      </w:divBdr>
    </w:div>
    <w:div w:id="1474911109">
      <w:bodyDiv w:val="1"/>
      <w:marLeft w:val="0"/>
      <w:marRight w:val="0"/>
      <w:marTop w:val="0"/>
      <w:marBottom w:val="0"/>
      <w:divBdr>
        <w:top w:val="none" w:sz="0" w:space="0" w:color="auto"/>
        <w:left w:val="none" w:sz="0" w:space="0" w:color="auto"/>
        <w:bottom w:val="none" w:sz="0" w:space="0" w:color="auto"/>
        <w:right w:val="none" w:sz="0" w:space="0" w:color="auto"/>
      </w:divBdr>
    </w:div>
    <w:div w:id="1712418961">
      <w:bodyDiv w:val="1"/>
      <w:marLeft w:val="0"/>
      <w:marRight w:val="0"/>
      <w:marTop w:val="0"/>
      <w:marBottom w:val="0"/>
      <w:divBdr>
        <w:top w:val="none" w:sz="0" w:space="0" w:color="auto"/>
        <w:left w:val="none" w:sz="0" w:space="0" w:color="auto"/>
        <w:bottom w:val="none" w:sz="0" w:space="0" w:color="auto"/>
        <w:right w:val="none" w:sz="0" w:space="0" w:color="auto"/>
      </w:divBdr>
      <w:divsChild>
        <w:div w:id="1840344330">
          <w:marLeft w:val="0"/>
          <w:marRight w:val="0"/>
          <w:marTop w:val="0"/>
          <w:marBottom w:val="0"/>
          <w:divBdr>
            <w:top w:val="none" w:sz="0" w:space="0" w:color="auto"/>
            <w:left w:val="none" w:sz="0" w:space="0" w:color="auto"/>
            <w:bottom w:val="none" w:sz="0" w:space="0" w:color="auto"/>
            <w:right w:val="none" w:sz="0" w:space="0" w:color="auto"/>
          </w:divBdr>
        </w:div>
        <w:div w:id="1786147210">
          <w:marLeft w:val="0"/>
          <w:marRight w:val="0"/>
          <w:marTop w:val="0"/>
          <w:marBottom w:val="0"/>
          <w:divBdr>
            <w:top w:val="none" w:sz="0" w:space="0" w:color="auto"/>
            <w:left w:val="none" w:sz="0" w:space="0" w:color="auto"/>
            <w:bottom w:val="none" w:sz="0" w:space="0" w:color="auto"/>
            <w:right w:val="none" w:sz="0" w:space="0" w:color="auto"/>
          </w:divBdr>
        </w:div>
        <w:div w:id="494565937">
          <w:marLeft w:val="0"/>
          <w:marRight w:val="0"/>
          <w:marTop w:val="0"/>
          <w:marBottom w:val="0"/>
          <w:divBdr>
            <w:top w:val="none" w:sz="0" w:space="0" w:color="auto"/>
            <w:left w:val="none" w:sz="0" w:space="0" w:color="auto"/>
            <w:bottom w:val="none" w:sz="0" w:space="0" w:color="auto"/>
            <w:right w:val="none" w:sz="0" w:space="0" w:color="auto"/>
          </w:divBdr>
        </w:div>
      </w:divsChild>
    </w:div>
    <w:div w:id="1821186300">
      <w:bodyDiv w:val="1"/>
      <w:marLeft w:val="0"/>
      <w:marRight w:val="0"/>
      <w:marTop w:val="0"/>
      <w:marBottom w:val="0"/>
      <w:divBdr>
        <w:top w:val="none" w:sz="0" w:space="0" w:color="auto"/>
        <w:left w:val="none" w:sz="0" w:space="0" w:color="auto"/>
        <w:bottom w:val="none" w:sz="0" w:space="0" w:color="auto"/>
        <w:right w:val="none" w:sz="0" w:space="0" w:color="auto"/>
      </w:divBdr>
    </w:div>
    <w:div w:id="1864708903">
      <w:bodyDiv w:val="1"/>
      <w:marLeft w:val="0"/>
      <w:marRight w:val="0"/>
      <w:marTop w:val="0"/>
      <w:marBottom w:val="0"/>
      <w:divBdr>
        <w:top w:val="none" w:sz="0" w:space="0" w:color="auto"/>
        <w:left w:val="none" w:sz="0" w:space="0" w:color="auto"/>
        <w:bottom w:val="none" w:sz="0" w:space="0" w:color="auto"/>
        <w:right w:val="none" w:sz="0" w:space="0" w:color="auto"/>
      </w:divBdr>
    </w:div>
    <w:div w:id="202632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amc.org.au/wp-content/uploads/2025/08/Model-standards-for-specialist-medical-college-accreditation-of-training-settings-v1.0.pdf"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mailto:standardsreview@amc.org.au"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microsoft.com/office/2011/relationships/people" Target="people.xml" Id="rId24" /><Relationship Type="http://schemas.openxmlformats.org/officeDocument/2006/relationships/customXml" Target="../customXml/item5.xml" Id="rId5" /><Relationship Type="http://schemas.microsoft.com/office/2016/09/relationships/commentsIds" Target="commentsIds.xml" Id="rId15" /><Relationship Type="http://schemas.openxmlformats.org/officeDocument/2006/relationships/fontTable" Target="fontTable.xml" Id="rId23" /><Relationship Type="http://schemas.openxmlformats.org/officeDocument/2006/relationships/webSettings" Target="webSettings.xml" Id="rId10" /><Relationship Type="http://schemas.openxmlformats.org/officeDocument/2006/relationships/hyperlink" Target="https://www.nhpo.gov.au/accreditation-processes-review" TargetMode="External" Id="rId19" /><Relationship Type="http://schemas.openxmlformats.org/officeDocument/2006/relationships/customXml" Target="../customXml/item4.xml" Id="rId4" /><Relationship Type="http://schemas.openxmlformats.org/officeDocument/2006/relationships/settings" Target="settings.xml" Id="rId9" /><Relationship Type="http://schemas.microsoft.com/office/2011/relationships/commentsExtended" Target="commentsExtended.xml" Id="rId14" /><Relationship Type="http://schemas.openxmlformats.org/officeDocument/2006/relationships/footer" Target="footer2.xml" Id="rId22" /><Relationship Type="http://schemas.openxmlformats.org/officeDocument/2006/relationships/header" Target="header2.xml" Id="R9c3be961a4104a1b" /></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Australian Medical Council">
      <a:dk1>
        <a:srgbClr val="000000"/>
      </a:dk1>
      <a:lt1>
        <a:srgbClr val="FFFFFF"/>
      </a:lt1>
      <a:dk2>
        <a:srgbClr val="2C3E50"/>
      </a:dk2>
      <a:lt2>
        <a:srgbClr val="3CAABE"/>
      </a:lt2>
      <a:accent1>
        <a:srgbClr val="2C3E50"/>
      </a:accent1>
      <a:accent2>
        <a:srgbClr val="287190"/>
      </a:accent2>
      <a:accent3>
        <a:srgbClr val="3CAABE"/>
      </a:accent3>
      <a:accent4>
        <a:srgbClr val="FFCD05"/>
      </a:accent4>
      <a:accent5>
        <a:srgbClr val="D3DFEA"/>
      </a:accent5>
      <a:accent6>
        <a:srgbClr val="E0F3F6"/>
      </a:accent6>
      <a:hlink>
        <a:srgbClr val="2C3E50"/>
      </a:hlink>
      <a:folHlink>
        <a:srgbClr val="28719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970e2a9-ffa9-4e8c-bf08-f67ece637692" ContentTypeId="0x0101005C5C5434E71FAE4AB926D1CDA9F66C0A"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b150d46a-9ee9-4ddc-aff9-0c4e37380684">
      <Value>2</Value>
      <Value>1</Value>
    </TaxCatchAll>
    <Alfresco_ID xmlns="b150d46a-9ee9-4ddc-aff9-0c4e37380684">Doc-2024-57244b</Alfresco_ID>
    <AMC_Description xmlns="b150d46a-9ee9-4ddc-aff9-0c4e37380684" xsi:nil="true"/>
    <Migration_Date xmlns="b150d46a-9ee9-4ddc-aff9-0c4e37380684">2025-11-20T09:21:27+00:00</Migration_Date>
    <Migration_ModifiedBy xmlns="b150d46a-9ee9-4ddc-aff9-0c4e37380684">marguerite.smith</Migration_ModifiedBy>
    <b5b484087a7749398043f7b68148de97 xmlns="b150d46a-9ee9-4ddc-aff9-0c4e37380684">
      <Terms xmlns="http://schemas.microsoft.com/office/infopath/2007/PartnerControls">
        <TermInfo xmlns="http://schemas.microsoft.com/office/infopath/2007/PartnerControls">
          <TermName xmlns="http://schemas.microsoft.com/office/infopath/2007/PartnerControls">SEAC</TermName>
          <TermId xmlns="http://schemas.microsoft.com/office/infopath/2007/PartnerControls">26fde496-57e4-4762-8e02-d51e28ccfcc5</TermId>
        </TermInfo>
      </Terms>
    </b5b484087a7749398043f7b68148de97>
    <Migration_CreatedBy xmlns="b150d46a-9ee9-4ddc-aff9-0c4e37380684">madeleine.novak</Migration_CreatedBy>
    <f1003327f103403cbd62dc7bfd7fbf82 xmlns="b150d46a-9ee9-4ddc-aff9-0c4e37380684">
      <Terms xmlns="http://schemas.microsoft.com/office/infopath/2007/PartnerControls">
        <TermInfo xmlns="http://schemas.microsoft.com/office/infopath/2007/PartnerControls">
          <TermName xmlns="http://schemas.microsoft.com/office/infopath/2007/PartnerControls">Accreditation</TermName>
          <TermId xmlns="http://schemas.microsoft.com/office/infopath/2007/PartnerControls">2943b402-fe41-4f02-b0b2-618995010d58</TermId>
        </TermInfo>
      </Terms>
    </f1003327f103403cbd62dc7bfd7fbf82>
    <_dlc_DocId xmlns="98d53916-4335-4314-bedd-3ec30e50a55a">SEAC-1514389291-44720</_dlc_DocId>
    <_dlc_DocIdUrl xmlns="98d53916-4335-4314-bedd-3ec30e50a55a">
      <Url>https://amcorgau.sharepoint.com/sites/SEAC/_layouts/15/DocIdRedir.aspx?ID=SEAC-1514389291-44720</Url>
      <Description>SEAC-1514389291-44720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MC Document" ma:contentTypeID="0x0101005C5C5434E71FAE4AB926D1CDA9F66C0A003E862D71EBCB784FAAE03E7C0A07682C" ma:contentTypeVersion="31" ma:contentTypeDescription="" ma:contentTypeScope="" ma:versionID="9a48ce01f755179a3dc91723635086f6">
  <xsd:schema xmlns:xsd="http://www.w3.org/2001/XMLSchema" xmlns:xs="http://www.w3.org/2001/XMLSchema" xmlns:p="http://schemas.microsoft.com/office/2006/metadata/properties" xmlns:ns3="b150d46a-9ee9-4ddc-aff9-0c4e37380684" xmlns:ns4="98d53916-4335-4314-bedd-3ec30e50a55a" targetNamespace="http://schemas.microsoft.com/office/2006/metadata/properties" ma:root="true" ma:fieldsID="284be9701645927a3f2679530a795aca" ns3:_="" ns4:_="">
    <xsd:import namespace="b150d46a-9ee9-4ddc-aff9-0c4e37380684"/>
    <xsd:import namespace="98d53916-4335-4314-bedd-3ec30e50a55a"/>
    <xsd:element name="properties">
      <xsd:complexType>
        <xsd:sequence>
          <xsd:element name="documentManagement">
            <xsd:complexType>
              <xsd:all>
                <xsd:element ref="ns3:AMC_Description" minOccurs="0"/>
                <xsd:element ref="ns3:Alfresco_ID" minOccurs="0"/>
                <xsd:element ref="ns3:Migration_Date" minOccurs="0"/>
                <xsd:element ref="ns3:Migration_CreatedBy" minOccurs="0"/>
                <xsd:element ref="ns3:Migration_ModifiedBy" minOccurs="0"/>
                <xsd:element ref="ns3:TaxCatchAll" minOccurs="0"/>
                <xsd:element ref="ns3:TaxCatchAllLabel" minOccurs="0"/>
                <xsd:element ref="ns3:f1003327f103403cbd62dc7bfd7fbf82" minOccurs="0"/>
                <xsd:element ref="ns3:b5b484087a7749398043f7b68148de97"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0d46a-9ee9-4ddc-aff9-0c4e37380684" elementFormDefault="qualified">
    <xsd:import namespace="http://schemas.microsoft.com/office/2006/documentManagement/types"/>
    <xsd:import namespace="http://schemas.microsoft.com/office/infopath/2007/PartnerControls"/>
    <xsd:element name="AMC_Description" ma:index="3" nillable="true" ma:displayName="Notes" ma:internalName="AMC_Description">
      <xsd:simpleType>
        <xsd:restriction base="dms:Note">
          <xsd:maxLength value="255"/>
        </xsd:restriction>
      </xsd:simpleType>
    </xsd:element>
    <xsd:element name="Alfresco_ID" ma:index="6" nillable="true" ma:displayName="Alfresco ID" ma:internalName="Alfresco_ID">
      <xsd:simpleType>
        <xsd:restriction base="dms:Text">
          <xsd:maxLength value="255"/>
        </xsd:restriction>
      </xsd:simpleType>
    </xsd:element>
    <xsd:element name="Migration_Date" ma:index="7" nillable="true" ma:displayName="Migration Date" ma:format="DateOnly" ma:internalName="Migration_Date">
      <xsd:simpleType>
        <xsd:restriction base="dms:DateTime"/>
      </xsd:simpleType>
    </xsd:element>
    <xsd:element name="Migration_CreatedBy" ma:index="8" nillable="true" ma:displayName="Alfresco Created By" ma:internalName="Migration_CreatedBy">
      <xsd:simpleType>
        <xsd:restriction base="dms:Text">
          <xsd:maxLength value="255"/>
        </xsd:restriction>
      </xsd:simpleType>
    </xsd:element>
    <xsd:element name="Migration_ModifiedBy" ma:index="9" nillable="true" ma:displayName="Alfresco Modified By" ma:internalName="Migration_ModifiedBy">
      <xsd:simpleType>
        <xsd:restriction base="dms:Text">
          <xsd:maxLength value="255"/>
        </xsd:restriction>
      </xsd:simpleType>
    </xsd:element>
    <xsd:element name="TaxCatchAll" ma:index="11" nillable="true" ma:displayName="Taxonomy Catch All Column" ma:hidden="true" ma:list="{488c161b-e890-4c5c-9a63-f84f19fbef2d}" ma:internalName="TaxCatchAll" ma:showField="CatchAllData" ma:web="98d53916-4335-4314-bedd-3ec30e50a55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88c161b-e890-4c5c-9a63-f84f19fbef2d}" ma:internalName="TaxCatchAllLabel" ma:readOnly="true" ma:showField="CatchAllDataLabel" ma:web="98d53916-4335-4314-bedd-3ec30e50a55a">
      <xsd:complexType>
        <xsd:complexContent>
          <xsd:extension base="dms:MultiChoiceLookup">
            <xsd:sequence>
              <xsd:element name="Value" type="dms:Lookup" maxOccurs="unbounded" minOccurs="0" nillable="true"/>
            </xsd:sequence>
          </xsd:extension>
        </xsd:complexContent>
      </xsd:complexType>
    </xsd:element>
    <xsd:element name="f1003327f103403cbd62dc7bfd7fbf82" ma:index="13" ma:taxonomy="true" ma:internalName="f1003327f103403cbd62dc7bfd7fbf82" ma:taxonomyFieldName="AMC_Function" ma:displayName="Function" ma:readOnly="false" ma:fieldId="{f1003327-f103-403c-bd62-dc7bfd7fbf82}" ma:sspId="c970e2a9-ffa9-4e8c-bf08-f67ece637692" ma:termSetId="4aba7eca-31e2-470f-8de7-f120120a3660" ma:anchorId="00000000-0000-0000-0000-000000000000" ma:open="false" ma:isKeyword="false">
      <xsd:complexType>
        <xsd:sequence>
          <xsd:element ref="pc:Terms" minOccurs="0" maxOccurs="1"/>
        </xsd:sequence>
      </xsd:complexType>
    </xsd:element>
    <xsd:element name="b5b484087a7749398043f7b68148de97" ma:index="15" ma:taxonomy="true" ma:internalName="b5b484087a7749398043f7b68148de97" ma:taxonomyFieldName="AMC_Sub_Function" ma:displayName="Sub Function" ma:readOnly="false" ma:fieldId="{b5b48408-7a77-4939-8043-f7b68148de97}" ma:sspId="c970e2a9-ffa9-4e8c-bf08-f67ece637692" ma:termSetId="4aba7eca-31e2-470f-8de7-f120120a36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d53916-4335-4314-bedd-3ec30e50a55a"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BB4CFF-84B8-4E37-8721-178CC8A50F8A}">
  <ds:schemaRefs>
    <ds:schemaRef ds:uri="Microsoft.SharePoint.Taxonomy.ContentTypeSync"/>
  </ds:schemaRefs>
</ds:datastoreItem>
</file>

<file path=customXml/itemProps2.xml><?xml version="1.0" encoding="utf-8"?>
<ds:datastoreItem xmlns:ds="http://schemas.openxmlformats.org/officeDocument/2006/customXml" ds:itemID="{16DF9625-BD3F-41F7-B8FF-5CA436676E74}">
  <ds:schemaRefs>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purl.org/dc/elements/1.1/"/>
    <ds:schemaRef ds:uri="http://purl.org/dc/dcmitype/"/>
    <ds:schemaRef ds:uri="http://www.w3.org/XML/1998/namespace"/>
    <ds:schemaRef ds:uri="98d53916-4335-4314-bedd-3ec30e50a55a"/>
    <ds:schemaRef ds:uri="b150d46a-9ee9-4ddc-aff9-0c4e37380684"/>
  </ds:schemaRefs>
</ds:datastoreItem>
</file>

<file path=customXml/itemProps3.xml><?xml version="1.0" encoding="utf-8"?>
<ds:datastoreItem xmlns:ds="http://schemas.openxmlformats.org/officeDocument/2006/customXml" ds:itemID="{C1B760DA-F463-408C-A7C5-54F681F12077}">
  <ds:schemaRefs>
    <ds:schemaRef ds:uri="http://schemas.microsoft.com/sharepoint/events"/>
  </ds:schemaRefs>
</ds:datastoreItem>
</file>

<file path=customXml/itemProps4.xml><?xml version="1.0" encoding="utf-8"?>
<ds:datastoreItem xmlns:ds="http://schemas.openxmlformats.org/officeDocument/2006/customXml" ds:itemID="{5B8AAF48-30C2-C647-BDCA-89833B72E599}">
  <ds:schemaRefs>
    <ds:schemaRef ds:uri="http://schemas.openxmlformats.org/officeDocument/2006/bibliography"/>
  </ds:schemaRefs>
</ds:datastoreItem>
</file>

<file path=customXml/itemProps5.xml><?xml version="1.0" encoding="utf-8"?>
<ds:datastoreItem xmlns:ds="http://schemas.openxmlformats.org/officeDocument/2006/customXml" ds:itemID="{0DC626DF-1819-45DF-8D12-830D63871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0d46a-9ee9-4ddc-aff9-0c4e37380684"/>
    <ds:schemaRef ds:uri="98d53916-4335-4314-bedd-3ec30e50a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D40342-543B-4BC4-B82F-820479F2B90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Novak</dc:creator>
  <cp:keywords/>
  <dc:description/>
  <cp:lastModifiedBy>Madeleine Novak</cp:lastModifiedBy>
  <cp:revision>249</cp:revision>
  <dcterms:created xsi:type="dcterms:W3CDTF">2025-03-25T01:18:00Z</dcterms:created>
  <dcterms:modified xsi:type="dcterms:W3CDTF">2026-03-19T01:44:19Z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0x0101005C5C5434E71FAE4AB926D1CDA9F66C0A003E862D71EBCB784FAAE03E7C0A07682C</vt:lpwstr>
  </property>
  <property fmtid="{D5CDD505-2E9C-101B-9397-08002B2CF9AE}" pid="3" name="AMC_Function">
    <vt:lpwstr>1;#Accreditation|2943b402-fe41-4f02-b0b2-618995010d58</vt:lpwstr>
  </property>
  <property fmtid="{D5CDD505-2E9C-101B-9397-08002B2CF9AE}" pid="4" name="AMC_Sub_Function">
    <vt:lpwstr>2;#SEAC|26fde496-57e4-4762-8e02-d51e28ccfcc5</vt:lpwstr>
  </property>
  <property fmtid="{D5CDD505-2E9C-101B-9397-08002B2CF9AE}" pid="5" name="_dlc_DocIdItemGuid">
    <vt:lpwstr>4bd98fe7-874e-4b22-bec1-cef6dc77d6d3</vt:lpwstr>
  </property>
  <property fmtid="{D5CDD505-2E9C-101B-9397-08002B2CF9AE}" pid="6" name="MediaServiceImageTags">
    <vt:lpwstr/>
  </property>
  <property fmtid="{D5CDD505-2E9C-101B-9397-08002B2CF9AE}" pid="7" name="lcf76f155ced4ddcb4097134ff3c332f">
    <vt:lpwstr/>
  </property>
</Properties>
</file>